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93" w:rsidRDefault="00FD6D32">
      <w:pPr>
        <w:tabs>
          <w:tab w:val="left" w:pos="525"/>
        </w:tabs>
        <w:spacing w:line="320" w:lineRule="exact"/>
        <w:ind w:firstLineChars="50" w:firstLine="90"/>
        <w:jc w:val="left"/>
        <w:rPr>
          <w:b/>
          <w:color w:val="000000"/>
          <w:sz w:val="24"/>
        </w:rPr>
      </w:pPr>
      <w:r>
        <w:rPr>
          <w:rFonts w:hint="eastAsia"/>
          <w:color w:val="000000"/>
          <w:sz w:val="18"/>
          <w:szCs w:val="18"/>
        </w:rPr>
        <w:t>合同编号：</w:t>
      </w:r>
    </w:p>
    <w:p w:rsidR="00BD5A93" w:rsidRDefault="00BD5A93">
      <w:pPr>
        <w:snapToGrid w:val="0"/>
        <w:spacing w:line="320" w:lineRule="exact"/>
        <w:rPr>
          <w:rFonts w:ascii="华文新魏" w:eastAsia="华文新魏" w:hAnsi="新宋体"/>
          <w:b/>
          <w:color w:val="000000"/>
          <w:szCs w:val="21"/>
        </w:rPr>
      </w:pPr>
    </w:p>
    <w:p w:rsidR="00BD5A93" w:rsidRDefault="00FD6D32">
      <w:pPr>
        <w:snapToGrid w:val="0"/>
        <w:jc w:val="center"/>
        <w:rPr>
          <w:rFonts w:ascii="黑体" w:eastAsia="黑体" w:hAnsi="黑体"/>
          <w:color w:val="000000"/>
          <w:sz w:val="44"/>
          <w:szCs w:val="44"/>
        </w:rPr>
      </w:pPr>
      <w:r>
        <w:rPr>
          <w:rFonts w:ascii="黑体" w:eastAsia="黑体" w:hAnsi="黑体" w:hint="eastAsia"/>
          <w:color w:val="000000"/>
          <w:sz w:val="44"/>
          <w:szCs w:val="44"/>
        </w:rPr>
        <w:t>高级人才寻访服务合同</w:t>
      </w:r>
    </w:p>
    <w:p w:rsidR="00BD5A93" w:rsidRDefault="00FD6D32">
      <w:pPr>
        <w:spacing w:line="336" w:lineRule="auto"/>
        <w:jc w:val="left"/>
        <w:rPr>
          <w:rFonts w:ascii="Verdana" w:hAnsi="Verdana" w:cs="宋体"/>
          <w:kern w:val="0"/>
          <w:szCs w:val="21"/>
        </w:rPr>
      </w:pPr>
      <w:r>
        <w:rPr>
          <w:rFonts w:hint="eastAsia"/>
          <w:b/>
          <w:color w:val="000000"/>
          <w:szCs w:val="21"/>
        </w:rPr>
        <w:t>甲方：</w:t>
      </w:r>
    </w:p>
    <w:p w:rsidR="00BD5A93" w:rsidRDefault="00FD6D32">
      <w:pPr>
        <w:spacing w:line="336" w:lineRule="auto"/>
        <w:jc w:val="left"/>
        <w:rPr>
          <w:color w:val="333333"/>
          <w:szCs w:val="21"/>
        </w:rPr>
      </w:pPr>
      <w:r>
        <w:rPr>
          <w:rFonts w:hint="eastAsia"/>
          <w:b/>
          <w:color w:val="000000"/>
          <w:szCs w:val="21"/>
        </w:rPr>
        <w:t>地址：</w:t>
      </w:r>
      <w:r w:rsidR="007D4D01">
        <w:rPr>
          <w:color w:val="333333"/>
          <w:szCs w:val="21"/>
        </w:rPr>
        <w:t xml:space="preserve"> </w:t>
      </w:r>
    </w:p>
    <w:p w:rsidR="007D4D01" w:rsidRDefault="00FD6D32">
      <w:pPr>
        <w:spacing w:line="336" w:lineRule="auto"/>
        <w:jc w:val="left"/>
        <w:rPr>
          <w:rFonts w:ascii="宋体" w:hAnsi="宋体"/>
          <w:sz w:val="24"/>
          <w:szCs w:val="24"/>
        </w:rPr>
      </w:pPr>
      <w:r>
        <w:rPr>
          <w:rFonts w:hint="eastAsia"/>
          <w:b/>
          <w:color w:val="000000"/>
          <w:szCs w:val="21"/>
        </w:rPr>
        <w:t>电话：</w:t>
      </w:r>
    </w:p>
    <w:p w:rsidR="00BD5A93" w:rsidRDefault="00FD6D32">
      <w:pPr>
        <w:spacing w:line="336" w:lineRule="auto"/>
        <w:jc w:val="left"/>
        <w:rPr>
          <w:color w:val="333333"/>
          <w:szCs w:val="21"/>
        </w:rPr>
      </w:pPr>
      <w:r>
        <w:rPr>
          <w:rFonts w:hint="eastAsia"/>
          <w:b/>
          <w:color w:val="000000"/>
          <w:szCs w:val="21"/>
        </w:rPr>
        <w:t>邮箱：</w:t>
      </w:r>
    </w:p>
    <w:p w:rsidR="00BD5A93" w:rsidRDefault="00BD5A93">
      <w:pPr>
        <w:tabs>
          <w:tab w:val="left" w:pos="525"/>
        </w:tabs>
        <w:spacing w:line="320" w:lineRule="exact"/>
        <w:rPr>
          <w:color w:val="000000"/>
          <w:szCs w:val="21"/>
        </w:rPr>
      </w:pPr>
    </w:p>
    <w:p w:rsidR="00BD5A93" w:rsidRDefault="00FD6D32">
      <w:pPr>
        <w:tabs>
          <w:tab w:val="left" w:pos="525"/>
        </w:tabs>
        <w:spacing w:line="320" w:lineRule="exact"/>
        <w:rPr>
          <w:b/>
          <w:color w:val="000000"/>
          <w:szCs w:val="21"/>
        </w:rPr>
      </w:pPr>
      <w:r>
        <w:rPr>
          <w:rFonts w:hint="eastAsia"/>
          <w:b/>
          <w:color w:val="000000"/>
          <w:szCs w:val="21"/>
        </w:rPr>
        <w:t>乙方：</w:t>
      </w:r>
      <w:r w:rsidR="007D4D01">
        <w:rPr>
          <w:b/>
          <w:color w:val="000000"/>
          <w:szCs w:val="21"/>
        </w:rPr>
        <w:t xml:space="preserve"> </w:t>
      </w:r>
    </w:p>
    <w:p w:rsidR="00BD5A93" w:rsidRDefault="00FD6D32">
      <w:pPr>
        <w:tabs>
          <w:tab w:val="left" w:pos="525"/>
        </w:tabs>
        <w:spacing w:line="320" w:lineRule="exact"/>
        <w:rPr>
          <w:color w:val="000000"/>
          <w:szCs w:val="21"/>
        </w:rPr>
      </w:pPr>
      <w:r>
        <w:rPr>
          <w:rFonts w:hint="eastAsia"/>
          <w:b/>
          <w:color w:val="000000"/>
          <w:szCs w:val="21"/>
        </w:rPr>
        <w:t>地址：</w:t>
      </w:r>
    </w:p>
    <w:p w:rsidR="00397905" w:rsidRDefault="00FD6D32">
      <w:pPr>
        <w:spacing w:line="320" w:lineRule="exact"/>
        <w:rPr>
          <w:b/>
          <w:color w:val="000000"/>
          <w:szCs w:val="21"/>
        </w:rPr>
      </w:pPr>
      <w:r>
        <w:rPr>
          <w:rFonts w:hint="eastAsia"/>
          <w:b/>
          <w:color w:val="000000"/>
          <w:szCs w:val="21"/>
        </w:rPr>
        <w:t>电话：</w:t>
      </w:r>
      <w:r>
        <w:rPr>
          <w:rFonts w:hint="eastAsia"/>
          <w:b/>
          <w:color w:val="000000"/>
          <w:szCs w:val="21"/>
        </w:rPr>
        <w:t xml:space="preserve">      </w:t>
      </w:r>
    </w:p>
    <w:p w:rsidR="00BD5A93" w:rsidRDefault="00FD6D32">
      <w:pPr>
        <w:spacing w:line="320" w:lineRule="exact"/>
        <w:rPr>
          <w:color w:val="000000"/>
          <w:szCs w:val="21"/>
        </w:rPr>
      </w:pPr>
      <w:r>
        <w:rPr>
          <w:rFonts w:hint="eastAsia"/>
          <w:b/>
          <w:color w:val="000000"/>
          <w:szCs w:val="21"/>
        </w:rPr>
        <w:t>传真：</w:t>
      </w:r>
      <w:r w:rsidR="00307996">
        <w:rPr>
          <w:rFonts w:hint="eastAsia"/>
          <w:b/>
          <w:color w:val="000000"/>
          <w:szCs w:val="21"/>
        </w:rPr>
        <w:t xml:space="preserve"> </w:t>
      </w:r>
    </w:p>
    <w:p w:rsidR="00307996" w:rsidRDefault="00307996">
      <w:pPr>
        <w:pStyle w:val="1"/>
        <w:spacing w:line="300" w:lineRule="auto"/>
        <w:ind w:firstLineChars="0" w:firstLine="0"/>
        <w:rPr>
          <w:color w:val="000000"/>
          <w:sz w:val="21"/>
          <w:szCs w:val="21"/>
        </w:rPr>
      </w:pPr>
    </w:p>
    <w:p w:rsidR="00BD5A93" w:rsidRDefault="00FD6D32">
      <w:pPr>
        <w:pStyle w:val="1"/>
        <w:spacing w:line="300" w:lineRule="auto"/>
        <w:ind w:firstLineChars="0" w:firstLine="0"/>
        <w:rPr>
          <w:color w:val="000000"/>
          <w:sz w:val="21"/>
          <w:szCs w:val="21"/>
        </w:rPr>
      </w:pPr>
      <w:r>
        <w:rPr>
          <w:rFonts w:hint="eastAsia"/>
          <w:color w:val="000000"/>
          <w:sz w:val="21"/>
          <w:szCs w:val="21"/>
        </w:rPr>
        <w:t>甲、乙双方在平等自愿、协商一致的基础上，就甲方委托乙方寻访和推荐优质人才等事宜，达成如下条款，以共同遵守：</w:t>
      </w:r>
    </w:p>
    <w:p w:rsidR="00BD5A93" w:rsidRDefault="00BD5A93">
      <w:pPr>
        <w:pStyle w:val="1"/>
        <w:spacing w:line="300" w:lineRule="auto"/>
        <w:ind w:firstLineChars="0" w:firstLine="0"/>
        <w:rPr>
          <w:color w:val="000000"/>
          <w:sz w:val="21"/>
          <w:szCs w:val="21"/>
        </w:rPr>
      </w:pPr>
    </w:p>
    <w:p w:rsidR="00BD5A93" w:rsidRDefault="00FD6D32">
      <w:pPr>
        <w:numPr>
          <w:ilvl w:val="0"/>
          <w:numId w:val="1"/>
        </w:numPr>
        <w:spacing w:line="320" w:lineRule="exact"/>
        <w:rPr>
          <w:b/>
          <w:bCs/>
          <w:color w:val="000000"/>
          <w:szCs w:val="21"/>
        </w:rPr>
      </w:pPr>
      <w:r>
        <w:rPr>
          <w:rFonts w:hint="eastAsia"/>
          <w:b/>
          <w:bCs/>
          <w:color w:val="000000"/>
          <w:szCs w:val="21"/>
        </w:rPr>
        <w:t>服务内容</w:t>
      </w:r>
    </w:p>
    <w:p w:rsidR="00BD5A93" w:rsidRDefault="00FD6D32">
      <w:pPr>
        <w:pStyle w:val="ZY-2"/>
        <w:numPr>
          <w:ilvl w:val="0"/>
          <w:numId w:val="2"/>
        </w:numPr>
        <w:spacing w:line="360" w:lineRule="exact"/>
        <w:rPr>
          <w:color w:val="000000"/>
          <w:szCs w:val="21"/>
        </w:rPr>
      </w:pPr>
      <w:r>
        <w:rPr>
          <w:rFonts w:hint="eastAsia"/>
          <w:color w:val="000000"/>
          <w:szCs w:val="21"/>
        </w:rPr>
        <w:t>甲方委托乙方按照甲方提供的职位描述要求寻访人才，接受乙方的推荐，并安排面试。</w:t>
      </w:r>
    </w:p>
    <w:p w:rsidR="00BD5A93" w:rsidRDefault="00FD6D32">
      <w:pPr>
        <w:pStyle w:val="ZY-2"/>
        <w:numPr>
          <w:ilvl w:val="0"/>
          <w:numId w:val="2"/>
        </w:numPr>
        <w:spacing w:line="360" w:lineRule="exact"/>
        <w:rPr>
          <w:color w:val="000000"/>
          <w:szCs w:val="21"/>
        </w:rPr>
      </w:pPr>
      <w:r>
        <w:rPr>
          <w:rFonts w:hint="eastAsia"/>
          <w:color w:val="000000"/>
          <w:szCs w:val="21"/>
        </w:rPr>
        <w:t>乙方通过各种渠道搜寻符合甲方职位要求的合适候选人，并推荐给甲方，以满足甲方人力资源方面的需求。</w:t>
      </w:r>
    </w:p>
    <w:p w:rsidR="00BD5A93" w:rsidRDefault="00FD6D32">
      <w:pPr>
        <w:pStyle w:val="ZY-2"/>
        <w:numPr>
          <w:ilvl w:val="0"/>
          <w:numId w:val="2"/>
        </w:numPr>
        <w:spacing w:line="360" w:lineRule="exact"/>
        <w:rPr>
          <w:color w:val="000000"/>
          <w:szCs w:val="21"/>
        </w:rPr>
      </w:pPr>
      <w:r>
        <w:rPr>
          <w:rFonts w:hint="eastAsia"/>
          <w:color w:val="000000"/>
          <w:szCs w:val="21"/>
        </w:rPr>
        <w:t>当乙方所推荐的候选人通过甲方面试，并在甲方所指定的岗位上报到后，该服务主体结束。但是乙方有义务提供合同所承诺的人员更换服务义务。</w:t>
      </w:r>
    </w:p>
    <w:p w:rsidR="00BD5A93" w:rsidRDefault="00BD5A93">
      <w:pPr>
        <w:pStyle w:val="ZY-2"/>
        <w:spacing w:line="360" w:lineRule="exact"/>
        <w:ind w:left="425"/>
        <w:rPr>
          <w:color w:val="000000"/>
          <w:szCs w:val="21"/>
        </w:rPr>
      </w:pPr>
    </w:p>
    <w:p w:rsidR="00BD5A93" w:rsidRDefault="00FD6D32">
      <w:pPr>
        <w:pStyle w:val="ZY-2"/>
        <w:numPr>
          <w:ilvl w:val="0"/>
          <w:numId w:val="3"/>
        </w:numPr>
        <w:spacing w:line="360" w:lineRule="exact"/>
        <w:ind w:left="425" w:hanging="425"/>
        <w:rPr>
          <w:b/>
          <w:color w:val="000000"/>
          <w:szCs w:val="21"/>
        </w:rPr>
      </w:pPr>
      <w:r>
        <w:rPr>
          <w:rFonts w:hint="eastAsia"/>
          <w:b/>
          <w:color w:val="000000"/>
          <w:szCs w:val="21"/>
        </w:rPr>
        <w:t>服务期限</w:t>
      </w:r>
    </w:p>
    <w:p w:rsidR="00BD5A93" w:rsidRDefault="00FD6D32">
      <w:pPr>
        <w:pStyle w:val="ZY-2"/>
        <w:spacing w:line="360" w:lineRule="exact"/>
        <w:rPr>
          <w:color w:val="000000"/>
          <w:szCs w:val="21"/>
        </w:rPr>
      </w:pPr>
      <w:r>
        <w:rPr>
          <w:rFonts w:hint="eastAsia"/>
          <w:color w:val="000000"/>
          <w:szCs w:val="21"/>
        </w:rPr>
        <w:t>本合同自双方签字起生效，合同有效期为年，自年月日至年月日。</w:t>
      </w:r>
    </w:p>
    <w:p w:rsidR="00BD5A93" w:rsidRDefault="00BD5A93">
      <w:pPr>
        <w:ind w:left="393"/>
        <w:rPr>
          <w:szCs w:val="21"/>
        </w:rPr>
      </w:pPr>
    </w:p>
    <w:p w:rsidR="00BD5A93" w:rsidRDefault="00FD6D32">
      <w:pPr>
        <w:rPr>
          <w:szCs w:val="21"/>
        </w:rPr>
      </w:pPr>
      <w:r>
        <w:rPr>
          <w:rFonts w:hint="eastAsia"/>
          <w:b/>
          <w:bCs/>
          <w:color w:val="000000"/>
          <w:szCs w:val="21"/>
        </w:rPr>
        <w:t>三、甲方的权利和义务</w:t>
      </w:r>
    </w:p>
    <w:p w:rsidR="00BD5A93" w:rsidRDefault="00FD6D32">
      <w:pPr>
        <w:pStyle w:val="ZY-2"/>
        <w:spacing w:line="360" w:lineRule="exact"/>
        <w:rPr>
          <w:color w:val="000000"/>
          <w:szCs w:val="21"/>
        </w:rPr>
      </w:pPr>
      <w:r>
        <w:rPr>
          <w:color w:val="000000"/>
          <w:szCs w:val="21"/>
        </w:rPr>
        <w:t xml:space="preserve">3.1  </w:t>
      </w:r>
      <w:r>
        <w:rPr>
          <w:rFonts w:hint="eastAsia"/>
          <w:color w:val="000000"/>
          <w:szCs w:val="21"/>
        </w:rPr>
        <w:t>该职位委托合同甲方委托乙方为其代理招聘服务</w:t>
      </w:r>
      <w:r>
        <w:rPr>
          <w:color w:val="000000"/>
          <w:szCs w:val="21"/>
        </w:rPr>
        <w:t>,</w:t>
      </w:r>
      <w:r>
        <w:rPr>
          <w:rFonts w:hint="eastAsia"/>
          <w:color w:val="000000"/>
          <w:szCs w:val="21"/>
        </w:rPr>
        <w:t>。</w:t>
      </w:r>
    </w:p>
    <w:p w:rsidR="00BD5A93" w:rsidRDefault="00FD6D32">
      <w:pPr>
        <w:pStyle w:val="ZY-2"/>
        <w:spacing w:line="360" w:lineRule="exact"/>
        <w:rPr>
          <w:color w:val="000000"/>
          <w:szCs w:val="21"/>
        </w:rPr>
      </w:pPr>
      <w:r>
        <w:rPr>
          <w:color w:val="000000"/>
          <w:szCs w:val="21"/>
        </w:rPr>
        <w:t xml:space="preserve">3.2  </w:t>
      </w:r>
      <w:r>
        <w:rPr>
          <w:rFonts w:hint="eastAsia"/>
          <w:color w:val="000000"/>
          <w:szCs w:val="21"/>
        </w:rPr>
        <w:t>甲方须尽可能详细明确的填写《委托猎头登记表》，以及提供委托职位的职位描述。甲方应根据项目进度及乙方服务规程要求，给予乙方项目顾问尽可能详尽的信息支持与配合，以便乙方寻访适合甲方的候选人；</w:t>
      </w:r>
    </w:p>
    <w:p w:rsidR="00BD5A93" w:rsidRDefault="00FD6D32">
      <w:pPr>
        <w:pStyle w:val="ZY-2"/>
        <w:spacing w:line="360" w:lineRule="exact"/>
        <w:rPr>
          <w:color w:val="000000"/>
          <w:szCs w:val="21"/>
        </w:rPr>
      </w:pPr>
      <w:r>
        <w:rPr>
          <w:color w:val="000000"/>
          <w:szCs w:val="21"/>
        </w:rPr>
        <w:t>3.</w:t>
      </w:r>
      <w:r>
        <w:rPr>
          <w:rFonts w:hint="eastAsia"/>
          <w:color w:val="000000"/>
          <w:szCs w:val="21"/>
        </w:rPr>
        <w:t>3</w:t>
      </w:r>
      <w:r>
        <w:rPr>
          <w:rFonts w:hint="eastAsia"/>
          <w:color w:val="000000"/>
          <w:szCs w:val="21"/>
        </w:rPr>
        <w:t>甲方应在乙方推荐人员到职后三个工作日内书面通知乙方。如在聘用通知书约定的上班之日，乙方推荐的人员未能到甲方上班的，甲方应将该情况发生后当日内书面通知乙方；</w:t>
      </w:r>
    </w:p>
    <w:p w:rsidR="00BD5A93" w:rsidRDefault="00FD6D32">
      <w:pPr>
        <w:pStyle w:val="ZY-2"/>
        <w:spacing w:line="360" w:lineRule="exact"/>
        <w:rPr>
          <w:color w:val="000000"/>
          <w:szCs w:val="21"/>
        </w:rPr>
      </w:pPr>
      <w:r>
        <w:rPr>
          <w:color w:val="000000"/>
          <w:szCs w:val="21"/>
        </w:rPr>
        <w:t>3.</w:t>
      </w:r>
      <w:r>
        <w:rPr>
          <w:rFonts w:hint="eastAsia"/>
          <w:color w:val="000000"/>
          <w:szCs w:val="21"/>
        </w:rPr>
        <w:t>4</w:t>
      </w:r>
      <w:r>
        <w:rPr>
          <w:rFonts w:hint="eastAsia"/>
          <w:color w:val="000000"/>
          <w:szCs w:val="21"/>
        </w:rPr>
        <w:t>甲方应在与乙方推荐人员签订聘用通知书后五个工作日内将所聘人员职位、到职日期、薪酬、试用期等情况以书面形式通知乙方；</w:t>
      </w:r>
    </w:p>
    <w:p w:rsidR="00BD5A93" w:rsidRDefault="00FD6D32">
      <w:pPr>
        <w:pStyle w:val="ZY-2"/>
        <w:spacing w:line="360" w:lineRule="exact"/>
        <w:rPr>
          <w:color w:val="000000"/>
          <w:szCs w:val="21"/>
        </w:rPr>
      </w:pPr>
      <w:r>
        <w:rPr>
          <w:color w:val="000000"/>
          <w:szCs w:val="21"/>
        </w:rPr>
        <w:t>3.</w:t>
      </w:r>
      <w:r>
        <w:rPr>
          <w:rFonts w:hint="eastAsia"/>
          <w:color w:val="000000"/>
          <w:szCs w:val="21"/>
        </w:rPr>
        <w:t>5</w:t>
      </w:r>
      <w:r>
        <w:rPr>
          <w:rFonts w:hint="eastAsia"/>
          <w:color w:val="000000"/>
          <w:szCs w:val="21"/>
        </w:rPr>
        <w:t>甲方应对乙方提供的人员资料保密，并严格控制内部人员知情范围，不得向外泄露人才资料，或向任何第三方提供人才资料</w:t>
      </w:r>
      <w:r>
        <w:rPr>
          <w:color w:val="000000"/>
          <w:szCs w:val="21"/>
        </w:rPr>
        <w:t>(</w:t>
      </w:r>
      <w:r>
        <w:rPr>
          <w:rFonts w:hint="eastAsia"/>
          <w:color w:val="000000"/>
          <w:szCs w:val="21"/>
        </w:rPr>
        <w:t>包括个人和法人</w:t>
      </w:r>
      <w:r>
        <w:rPr>
          <w:color w:val="000000"/>
          <w:szCs w:val="21"/>
        </w:rPr>
        <w:t>)</w:t>
      </w:r>
      <w:r>
        <w:rPr>
          <w:rFonts w:hint="eastAsia"/>
          <w:color w:val="000000"/>
          <w:szCs w:val="21"/>
        </w:rPr>
        <w:t>。如有上述情况，一经核实，甲方需无条件给予乙方相应的经济赔偿；</w:t>
      </w:r>
    </w:p>
    <w:p w:rsidR="00BD5A93" w:rsidRDefault="00FD6D32">
      <w:pPr>
        <w:pStyle w:val="ZY-2"/>
        <w:spacing w:line="320" w:lineRule="exact"/>
        <w:rPr>
          <w:color w:val="000000"/>
          <w:szCs w:val="21"/>
        </w:rPr>
      </w:pPr>
      <w:r>
        <w:rPr>
          <w:color w:val="000000"/>
          <w:szCs w:val="21"/>
        </w:rPr>
        <w:lastRenderedPageBreak/>
        <w:t>3.</w:t>
      </w:r>
      <w:r>
        <w:rPr>
          <w:rFonts w:hint="eastAsia"/>
          <w:color w:val="000000"/>
          <w:szCs w:val="21"/>
        </w:rPr>
        <w:t>6</w:t>
      </w:r>
      <w:r>
        <w:rPr>
          <w:rFonts w:hint="eastAsia"/>
          <w:color w:val="000000"/>
          <w:szCs w:val="21"/>
        </w:rPr>
        <w:t>甲方对乙方的任何投诉和建议均可通过发送邮件到邮箱，甲方的投诉和建议将反馈给乙方相关部门。</w:t>
      </w:r>
    </w:p>
    <w:p w:rsidR="00BD5A93" w:rsidRDefault="00BD5A93">
      <w:pPr>
        <w:pStyle w:val="ZY-2"/>
        <w:spacing w:line="320" w:lineRule="exact"/>
        <w:ind w:left="425"/>
        <w:rPr>
          <w:color w:val="000000"/>
          <w:szCs w:val="21"/>
        </w:rPr>
      </w:pPr>
    </w:p>
    <w:p w:rsidR="00BD5A93" w:rsidRDefault="00FD6D32">
      <w:pPr>
        <w:spacing w:line="320" w:lineRule="exact"/>
        <w:rPr>
          <w:b/>
          <w:bCs/>
          <w:color w:val="000000"/>
          <w:szCs w:val="21"/>
        </w:rPr>
      </w:pPr>
      <w:r>
        <w:rPr>
          <w:rFonts w:hint="eastAsia"/>
          <w:b/>
          <w:bCs/>
          <w:color w:val="000000"/>
          <w:szCs w:val="21"/>
        </w:rPr>
        <w:t>四、乙方的权利和义务</w:t>
      </w:r>
    </w:p>
    <w:p w:rsidR="00BD5A93" w:rsidRDefault="00FD6D32">
      <w:pPr>
        <w:pStyle w:val="ZY-2"/>
        <w:spacing w:line="360" w:lineRule="exact"/>
        <w:rPr>
          <w:color w:val="000000"/>
          <w:szCs w:val="21"/>
        </w:rPr>
      </w:pPr>
      <w:r>
        <w:rPr>
          <w:color w:val="000000"/>
          <w:szCs w:val="21"/>
        </w:rPr>
        <w:t xml:space="preserve">4.1  </w:t>
      </w:r>
      <w:r>
        <w:rPr>
          <w:rFonts w:hint="eastAsia"/>
          <w:color w:val="000000"/>
          <w:szCs w:val="21"/>
        </w:rPr>
        <w:t>甲方填写委托登记表、签订委托招聘服务合同后，乙方开始正式提供合同约定服务；</w:t>
      </w:r>
    </w:p>
    <w:p w:rsidR="00BD5A93" w:rsidRDefault="00FD6D32">
      <w:pPr>
        <w:pStyle w:val="ZY-2"/>
        <w:spacing w:line="360" w:lineRule="exact"/>
        <w:rPr>
          <w:color w:val="000000"/>
          <w:szCs w:val="21"/>
        </w:rPr>
      </w:pPr>
      <w:r>
        <w:rPr>
          <w:color w:val="000000"/>
          <w:szCs w:val="21"/>
        </w:rPr>
        <w:t xml:space="preserve">4.2  </w:t>
      </w:r>
      <w:r>
        <w:rPr>
          <w:rFonts w:hint="eastAsia"/>
          <w:color w:val="000000"/>
          <w:szCs w:val="21"/>
        </w:rPr>
        <w:t>乙方应在签订合同后的</w:t>
      </w:r>
      <w:r>
        <w:rPr>
          <w:color w:val="000000"/>
          <w:szCs w:val="21"/>
        </w:rPr>
        <w:t>10</w:t>
      </w:r>
      <w:r>
        <w:rPr>
          <w:rFonts w:hint="eastAsia"/>
          <w:color w:val="000000"/>
          <w:szCs w:val="21"/>
        </w:rPr>
        <w:t>个工作日内，向甲方提供书面或电子邮件形式的，与委托职位相适合的有关候选人资料报告；</w:t>
      </w:r>
    </w:p>
    <w:p w:rsidR="00BD5A93" w:rsidRDefault="00FD6D32">
      <w:pPr>
        <w:pStyle w:val="ZY-2"/>
        <w:spacing w:line="360" w:lineRule="exact"/>
        <w:rPr>
          <w:color w:val="000000"/>
          <w:szCs w:val="21"/>
        </w:rPr>
      </w:pPr>
      <w:r>
        <w:rPr>
          <w:color w:val="000000"/>
          <w:szCs w:val="21"/>
        </w:rPr>
        <w:t xml:space="preserve">4.3  </w:t>
      </w:r>
      <w:r>
        <w:rPr>
          <w:rFonts w:hint="eastAsia"/>
          <w:color w:val="000000"/>
          <w:szCs w:val="21"/>
        </w:rPr>
        <w:t>乙方自签订本合同起，不得将甲方内的工作人员、商业信息，推荐或泄露给其他可能获得利益的第三方；在本协议到期或终止后，以上保密责任依然存在。</w:t>
      </w:r>
    </w:p>
    <w:p w:rsidR="00BD5A93" w:rsidRDefault="00FD6D32">
      <w:pPr>
        <w:pStyle w:val="ZY-2"/>
        <w:spacing w:line="360" w:lineRule="exact"/>
        <w:rPr>
          <w:color w:val="000000"/>
          <w:szCs w:val="21"/>
        </w:rPr>
      </w:pPr>
      <w:r>
        <w:rPr>
          <w:color w:val="000000"/>
          <w:szCs w:val="21"/>
        </w:rPr>
        <w:t xml:space="preserve">4.4   </w:t>
      </w:r>
      <w:r>
        <w:rPr>
          <w:rFonts w:hint="eastAsia"/>
          <w:color w:val="000000"/>
          <w:szCs w:val="21"/>
        </w:rPr>
        <w:t>乙方不得将其推荐给甲方并被成功聘用的人选再次推荐给其它任何客户；</w:t>
      </w:r>
    </w:p>
    <w:p w:rsidR="00BD5A93" w:rsidRDefault="00FD6D32">
      <w:pPr>
        <w:pStyle w:val="ZY-2"/>
        <w:spacing w:line="360" w:lineRule="exact"/>
        <w:rPr>
          <w:color w:val="000000"/>
          <w:szCs w:val="21"/>
        </w:rPr>
      </w:pPr>
      <w:r>
        <w:rPr>
          <w:color w:val="000000"/>
          <w:szCs w:val="21"/>
        </w:rPr>
        <w:t xml:space="preserve">4.5   </w:t>
      </w:r>
      <w:r>
        <w:rPr>
          <w:rFonts w:hint="eastAsia"/>
          <w:color w:val="000000"/>
          <w:szCs w:val="21"/>
        </w:rPr>
        <w:t>乙方承诺提供人员更换服务如下：如乙方推荐的候选人在正式报到日起</w:t>
      </w:r>
      <w:r>
        <w:rPr>
          <w:color w:val="000000"/>
          <w:szCs w:val="21"/>
        </w:rPr>
        <w:t>3</w:t>
      </w:r>
      <w:r>
        <w:rPr>
          <w:rFonts w:hint="eastAsia"/>
          <w:color w:val="000000"/>
          <w:szCs w:val="21"/>
        </w:rPr>
        <w:t>个月内离职，甲方在被推荐人选离开之日起</w:t>
      </w:r>
      <w:r>
        <w:rPr>
          <w:color w:val="000000"/>
          <w:szCs w:val="21"/>
        </w:rPr>
        <w:t>10</w:t>
      </w:r>
      <w:r>
        <w:rPr>
          <w:rFonts w:hint="eastAsia"/>
          <w:color w:val="000000"/>
          <w:szCs w:val="21"/>
        </w:rPr>
        <w:t>个工作天日内以书面形式将该情况通知乙方，乙方应就此职位按甲方要求无偿提供另外人选。</w:t>
      </w:r>
      <w:r>
        <w:rPr>
          <w:rFonts w:hint="eastAsia"/>
          <w:bCs/>
          <w:color w:val="000000"/>
          <w:szCs w:val="21"/>
        </w:rPr>
        <w:t>新人选入职后，乙方将重新计算保证期并继续承担</w:t>
      </w:r>
      <w:r>
        <w:rPr>
          <w:rFonts w:hint="eastAsia"/>
          <w:color w:val="000000"/>
          <w:szCs w:val="21"/>
        </w:rPr>
        <w:t>人员更换服务义务。如果被录用者的工资福利、岗位职位等未能按甲方与候选人事先约定之标准实施，或者遇甲方因办公场所搬迁、重大人事调整所导致的非人选自身原因而导致被录取者离职的，由甲方承担对该被录取者的相关责任，乙方不承担人员更换服务义务；</w:t>
      </w:r>
    </w:p>
    <w:p w:rsidR="00BD5A93" w:rsidRDefault="00FD6D32">
      <w:pPr>
        <w:pStyle w:val="ZY-2"/>
        <w:spacing w:line="360" w:lineRule="exact"/>
        <w:rPr>
          <w:color w:val="000000"/>
          <w:szCs w:val="21"/>
        </w:rPr>
      </w:pPr>
      <w:r>
        <w:rPr>
          <w:color w:val="000000"/>
          <w:szCs w:val="21"/>
        </w:rPr>
        <w:t xml:space="preserve">4.6   </w:t>
      </w:r>
      <w:r>
        <w:rPr>
          <w:rFonts w:hint="eastAsia"/>
          <w:color w:val="000000"/>
          <w:szCs w:val="21"/>
        </w:rPr>
        <w:t>任何乙方向甲方所推荐的人员，自被推荐之日起十二个月内，均被视为“乙方推荐人员”，在此期间内，如乙方证实甲方或其子公司与被推荐人发生聘用与被聘用关系，视为乙方已成功推荐，甲方须按本合同支付全额费用；</w:t>
      </w:r>
    </w:p>
    <w:p w:rsidR="00BD5A93" w:rsidRDefault="00FD6D32">
      <w:pPr>
        <w:pStyle w:val="ZY-2"/>
        <w:spacing w:line="360" w:lineRule="exact"/>
        <w:rPr>
          <w:color w:val="000000"/>
          <w:szCs w:val="21"/>
        </w:rPr>
      </w:pPr>
      <w:r>
        <w:rPr>
          <w:color w:val="000000"/>
          <w:szCs w:val="21"/>
        </w:rPr>
        <w:t xml:space="preserve">4.7   </w:t>
      </w:r>
      <w:r>
        <w:rPr>
          <w:rFonts w:hint="eastAsia"/>
          <w:color w:val="000000"/>
          <w:szCs w:val="21"/>
        </w:rPr>
        <w:t>自“乙方推荐人员”被推荐予甲方之日起十二个月内，甲方不得就聘用事宜向任何第三方（不包括甲方各分支机构）推荐。</w:t>
      </w:r>
    </w:p>
    <w:p w:rsidR="00BD5A93" w:rsidRDefault="00FD6D32">
      <w:pPr>
        <w:pStyle w:val="ZY-2"/>
        <w:spacing w:line="360" w:lineRule="exact"/>
        <w:rPr>
          <w:color w:val="000000"/>
          <w:szCs w:val="21"/>
        </w:rPr>
      </w:pPr>
      <w:r>
        <w:rPr>
          <w:color w:val="000000"/>
          <w:szCs w:val="21"/>
        </w:rPr>
        <w:t xml:space="preserve">4.8   </w:t>
      </w:r>
      <w:r>
        <w:rPr>
          <w:rFonts w:hint="eastAsia"/>
          <w:color w:val="000000"/>
          <w:szCs w:val="21"/>
        </w:rPr>
        <w:t>在合同期内，乙方不得向甲方在职员工推荐任何职位机会。</w:t>
      </w:r>
    </w:p>
    <w:p w:rsidR="00BD5A93" w:rsidRDefault="00BD5A93">
      <w:pPr>
        <w:pStyle w:val="ZY-2"/>
        <w:spacing w:line="360" w:lineRule="exact"/>
        <w:ind w:left="425"/>
        <w:rPr>
          <w:color w:val="000000"/>
          <w:szCs w:val="21"/>
        </w:rPr>
      </w:pPr>
    </w:p>
    <w:p w:rsidR="00BD5A93" w:rsidRDefault="00FD6D32">
      <w:pPr>
        <w:spacing w:line="320" w:lineRule="exact"/>
        <w:rPr>
          <w:b/>
          <w:bCs/>
          <w:color w:val="000000"/>
          <w:szCs w:val="21"/>
        </w:rPr>
      </w:pPr>
      <w:r>
        <w:rPr>
          <w:rFonts w:hint="eastAsia"/>
          <w:b/>
          <w:bCs/>
          <w:color w:val="000000"/>
          <w:szCs w:val="21"/>
        </w:rPr>
        <w:t>五、服务费用及付款方式</w:t>
      </w:r>
    </w:p>
    <w:p w:rsidR="00BD5A93" w:rsidRDefault="00FD6D32">
      <w:pPr>
        <w:tabs>
          <w:tab w:val="left" w:pos="425"/>
          <w:tab w:val="left" w:pos="850"/>
        </w:tabs>
        <w:spacing w:line="360" w:lineRule="exact"/>
        <w:rPr>
          <w:color w:val="000000"/>
          <w:szCs w:val="21"/>
        </w:rPr>
      </w:pPr>
      <w:r>
        <w:rPr>
          <w:color w:val="000000"/>
          <w:szCs w:val="21"/>
        </w:rPr>
        <w:t xml:space="preserve">5.1  </w:t>
      </w:r>
      <w:r>
        <w:rPr>
          <w:rFonts w:hint="eastAsia"/>
          <w:color w:val="000000"/>
          <w:szCs w:val="21"/>
        </w:rPr>
        <w:t>成功聘用乙方推荐的候选人后，甲方须向乙方按每人每一职位支付服务费用标准为被雇佣者第一年税前年薪总收入的。被雇佣者年薪总收入包括基本工资、奖金、提成及其他各类现金支付的福利和补贴；</w:t>
      </w:r>
    </w:p>
    <w:p w:rsidR="00BD5A93" w:rsidRDefault="00FD6D32">
      <w:pPr>
        <w:tabs>
          <w:tab w:val="left" w:pos="425"/>
          <w:tab w:val="left" w:pos="850"/>
        </w:tabs>
        <w:spacing w:line="360" w:lineRule="exact"/>
        <w:rPr>
          <w:color w:val="000000"/>
          <w:szCs w:val="21"/>
        </w:rPr>
      </w:pPr>
      <w:r>
        <w:rPr>
          <w:color w:val="000000"/>
          <w:szCs w:val="21"/>
        </w:rPr>
        <w:t xml:space="preserve">5.2  </w:t>
      </w:r>
      <w:r>
        <w:rPr>
          <w:rFonts w:hint="eastAsia"/>
          <w:color w:val="000000"/>
          <w:szCs w:val="21"/>
        </w:rPr>
        <w:t>本合同所称的成功聘用有下述两种情况：</w:t>
      </w:r>
    </w:p>
    <w:p w:rsidR="00BD5A93" w:rsidRDefault="00FD6D32">
      <w:pPr>
        <w:numPr>
          <w:ilvl w:val="0"/>
          <w:numId w:val="4"/>
        </w:numPr>
        <w:tabs>
          <w:tab w:val="left" w:pos="850"/>
        </w:tabs>
        <w:spacing w:line="360" w:lineRule="exact"/>
        <w:ind w:rightChars="100" w:right="210"/>
        <w:rPr>
          <w:color w:val="000000"/>
          <w:szCs w:val="21"/>
        </w:rPr>
      </w:pPr>
      <w:r>
        <w:rPr>
          <w:rFonts w:hint="eastAsia"/>
          <w:color w:val="000000"/>
          <w:szCs w:val="21"/>
        </w:rPr>
        <w:t>甲方与乙方推荐的候选人签订了《劳动合同》或者该候选人员已实际在甲方工作（含试用期）；</w:t>
      </w:r>
    </w:p>
    <w:p w:rsidR="00BD5A93" w:rsidRDefault="00FD6D32">
      <w:pPr>
        <w:numPr>
          <w:ilvl w:val="0"/>
          <w:numId w:val="4"/>
        </w:numPr>
        <w:tabs>
          <w:tab w:val="left" w:pos="850"/>
        </w:tabs>
        <w:spacing w:line="360" w:lineRule="exact"/>
        <w:ind w:rightChars="100" w:right="210"/>
        <w:rPr>
          <w:color w:val="000000"/>
          <w:szCs w:val="21"/>
        </w:rPr>
      </w:pPr>
      <w:r>
        <w:rPr>
          <w:rFonts w:hint="eastAsia"/>
          <w:color w:val="000000"/>
          <w:szCs w:val="21"/>
        </w:rPr>
        <w:t>包括但不限于甲方与乙方推荐的候选人以顾问或者兼职的形式产生合作关系。</w:t>
      </w:r>
    </w:p>
    <w:p w:rsidR="00BD5A93" w:rsidRDefault="00FD6D32">
      <w:pPr>
        <w:tabs>
          <w:tab w:val="left" w:pos="425"/>
          <w:tab w:val="left" w:pos="850"/>
        </w:tabs>
        <w:spacing w:line="360" w:lineRule="exact"/>
        <w:rPr>
          <w:color w:val="000000"/>
          <w:szCs w:val="21"/>
        </w:rPr>
      </w:pPr>
      <w:r>
        <w:rPr>
          <w:color w:val="000000"/>
          <w:szCs w:val="21"/>
        </w:rPr>
        <w:t xml:space="preserve">5.3  </w:t>
      </w:r>
      <w:r>
        <w:rPr>
          <w:rFonts w:hint="eastAsia"/>
          <w:color w:val="000000"/>
          <w:szCs w:val="21"/>
        </w:rPr>
        <w:t>服务费支付方式如下：乙方推荐的候选人被甲方成功聘用后乙方应向甲方发出付款通知书，甲方应在收到付款通知核实无误后的十个工作日内支付服务费用的。候选人通过三个月试用期之后，乙方应向甲方发出付款通知书，甲方应在收到付款通知核实无误后的十个工作日内支付服务费用的</w:t>
      </w:r>
      <w:r>
        <w:rPr>
          <w:rFonts w:ascii="宋体" w:hAnsi="宋体" w:hint="eastAsia"/>
          <w:color w:val="000000"/>
          <w:szCs w:val="21"/>
        </w:rPr>
        <w:t>30%</w:t>
      </w:r>
      <w:r>
        <w:rPr>
          <w:rFonts w:hint="eastAsia"/>
          <w:color w:val="000000"/>
          <w:szCs w:val="21"/>
        </w:rPr>
        <w:t>。如金额有误，甲方应在收到付款通知后两个工作日内通知乙方；乙方未收到甲方书面的异议通知的，视为甲方确认该付款通知书。</w:t>
      </w:r>
    </w:p>
    <w:p w:rsidR="00BD5A93" w:rsidRDefault="00FD6D32">
      <w:pPr>
        <w:tabs>
          <w:tab w:val="left" w:pos="425"/>
          <w:tab w:val="left" w:pos="850"/>
        </w:tabs>
        <w:spacing w:line="360" w:lineRule="exact"/>
        <w:rPr>
          <w:color w:val="000000"/>
          <w:szCs w:val="21"/>
        </w:rPr>
      </w:pPr>
      <w:r>
        <w:rPr>
          <w:color w:val="000000"/>
          <w:szCs w:val="21"/>
        </w:rPr>
        <w:t xml:space="preserve">5.4  </w:t>
      </w:r>
      <w:r>
        <w:rPr>
          <w:rFonts w:hint="eastAsia"/>
          <w:color w:val="000000"/>
          <w:szCs w:val="21"/>
        </w:rPr>
        <w:t>乙方在提供本合同约定的服务时实际发生的所有费用，如广告费，差旅费等须经甲方事先书面同意，方可由乙方向甲方收取。如甲方延期付款超过天，乙方有权要求甲方及时付清服务费，每天按服务费的加收滞纳金。</w:t>
      </w:r>
    </w:p>
    <w:p w:rsidR="00BD5A93" w:rsidRDefault="00FD6D32">
      <w:pPr>
        <w:tabs>
          <w:tab w:val="left" w:pos="425"/>
          <w:tab w:val="left" w:pos="850"/>
        </w:tabs>
        <w:spacing w:line="360" w:lineRule="exact"/>
        <w:rPr>
          <w:color w:val="000000"/>
          <w:szCs w:val="21"/>
        </w:rPr>
      </w:pPr>
      <w:r>
        <w:rPr>
          <w:color w:val="000000"/>
          <w:szCs w:val="21"/>
        </w:rPr>
        <w:lastRenderedPageBreak/>
        <w:t xml:space="preserve">5.5  </w:t>
      </w:r>
      <w:r>
        <w:rPr>
          <w:rFonts w:hint="eastAsia"/>
          <w:color w:val="000000"/>
          <w:szCs w:val="21"/>
        </w:rPr>
        <w:t>如甲方要求乙方对候选人进行额外第三方背景调查，或甲方要求乙方应用人才评价中心技术测评候选人等上述工作，所需额外费用由甲方另行承担。此费用双方协商费用标准，乙方遵照标准执行；</w:t>
      </w:r>
    </w:p>
    <w:p w:rsidR="00BD5A93" w:rsidRDefault="00FD6D32">
      <w:pPr>
        <w:tabs>
          <w:tab w:val="left" w:pos="850"/>
        </w:tabs>
        <w:spacing w:line="360" w:lineRule="exact"/>
        <w:rPr>
          <w:color w:val="000000"/>
          <w:szCs w:val="21"/>
        </w:rPr>
      </w:pPr>
      <w:r>
        <w:rPr>
          <w:color w:val="000000"/>
          <w:szCs w:val="21"/>
        </w:rPr>
        <w:t xml:space="preserve">5.6   </w:t>
      </w:r>
      <w:r>
        <w:rPr>
          <w:rFonts w:hint="eastAsia"/>
          <w:color w:val="000000"/>
          <w:szCs w:val="21"/>
        </w:rPr>
        <w:t>如候选人与甲方不在同一地域时，甲方如需要候选人到甲方参加面试、考察等活动，候选人由此发生的食宿、旅行等相关费用，均由甲方与候选人协商解决。</w:t>
      </w:r>
    </w:p>
    <w:p w:rsidR="00BD5A93" w:rsidRDefault="00FD6D32">
      <w:pPr>
        <w:spacing w:line="320" w:lineRule="exact"/>
        <w:rPr>
          <w:b/>
          <w:bCs/>
          <w:color w:val="000000"/>
          <w:szCs w:val="21"/>
        </w:rPr>
      </w:pPr>
      <w:r>
        <w:rPr>
          <w:b/>
          <w:bCs/>
          <w:color w:val="000000"/>
          <w:szCs w:val="21"/>
        </w:rPr>
        <w:t xml:space="preserve">5.7   </w:t>
      </w:r>
      <w:r>
        <w:rPr>
          <w:rFonts w:hint="eastAsia"/>
          <w:b/>
          <w:bCs/>
          <w:color w:val="000000"/>
          <w:szCs w:val="21"/>
        </w:rPr>
        <w:t>付款银行信息：</w:t>
      </w:r>
    </w:p>
    <w:p w:rsidR="00BD5A93" w:rsidRDefault="00FD6D32">
      <w:pPr>
        <w:spacing w:line="320" w:lineRule="exact"/>
        <w:rPr>
          <w:b/>
          <w:bCs/>
          <w:color w:val="000000"/>
          <w:szCs w:val="21"/>
        </w:rPr>
      </w:pPr>
      <w:r>
        <w:rPr>
          <w:rFonts w:hint="eastAsia"/>
          <w:b/>
          <w:bCs/>
          <w:color w:val="000000"/>
          <w:szCs w:val="21"/>
        </w:rPr>
        <w:t>收款人名称：</w:t>
      </w:r>
      <w:r w:rsidR="007D4D01">
        <w:rPr>
          <w:b/>
          <w:bCs/>
          <w:color w:val="000000"/>
          <w:szCs w:val="21"/>
        </w:rPr>
        <w:t xml:space="preserve"> </w:t>
      </w:r>
    </w:p>
    <w:p w:rsidR="00BD5A93" w:rsidRDefault="00FD6D32">
      <w:pPr>
        <w:spacing w:line="320" w:lineRule="exact"/>
        <w:rPr>
          <w:b/>
          <w:bCs/>
          <w:color w:val="000000"/>
          <w:szCs w:val="21"/>
        </w:rPr>
      </w:pPr>
      <w:r>
        <w:rPr>
          <w:rFonts w:hint="eastAsia"/>
          <w:b/>
          <w:bCs/>
          <w:color w:val="000000"/>
          <w:szCs w:val="21"/>
        </w:rPr>
        <w:t>账号：</w:t>
      </w:r>
      <w:r w:rsidR="00307996">
        <w:rPr>
          <w:rFonts w:hint="eastAsia"/>
          <w:b/>
          <w:bCs/>
          <w:color w:val="000000"/>
          <w:szCs w:val="21"/>
        </w:rPr>
        <w:t xml:space="preserve">      </w:t>
      </w:r>
    </w:p>
    <w:p w:rsidR="00BD5A93" w:rsidRDefault="00FD6D32">
      <w:pPr>
        <w:spacing w:line="320" w:lineRule="exact"/>
        <w:rPr>
          <w:b/>
          <w:bCs/>
          <w:color w:val="000000"/>
          <w:szCs w:val="21"/>
        </w:rPr>
      </w:pPr>
      <w:r>
        <w:rPr>
          <w:rFonts w:hint="eastAsia"/>
          <w:b/>
          <w:bCs/>
          <w:color w:val="000000"/>
          <w:szCs w:val="21"/>
        </w:rPr>
        <w:t>开户行：</w:t>
      </w:r>
      <w:r w:rsidR="00307996">
        <w:rPr>
          <w:rFonts w:hint="eastAsia"/>
          <w:b/>
          <w:bCs/>
          <w:color w:val="000000"/>
          <w:szCs w:val="21"/>
        </w:rPr>
        <w:t xml:space="preserve">    </w:t>
      </w:r>
    </w:p>
    <w:p w:rsidR="00BD5A93" w:rsidRDefault="00BD5A93">
      <w:pPr>
        <w:spacing w:line="320" w:lineRule="exact"/>
        <w:rPr>
          <w:color w:val="000000"/>
          <w:szCs w:val="21"/>
        </w:rPr>
      </w:pPr>
    </w:p>
    <w:p w:rsidR="00BD5A93" w:rsidRDefault="00BD5A93">
      <w:pPr>
        <w:spacing w:line="320" w:lineRule="exact"/>
        <w:rPr>
          <w:color w:val="000000"/>
          <w:szCs w:val="21"/>
        </w:rPr>
      </w:pPr>
      <w:bookmarkStart w:id="0" w:name="_GoBack"/>
      <w:bookmarkEnd w:id="0"/>
    </w:p>
    <w:p w:rsidR="00BD5A93" w:rsidRDefault="00BD5A93">
      <w:pPr>
        <w:spacing w:line="320" w:lineRule="exact"/>
        <w:rPr>
          <w:color w:val="000000"/>
          <w:szCs w:val="21"/>
        </w:rPr>
      </w:pPr>
    </w:p>
    <w:p w:rsidR="00BD5A93" w:rsidRDefault="00BD5A93">
      <w:pPr>
        <w:spacing w:line="320" w:lineRule="exact"/>
        <w:rPr>
          <w:color w:val="000000"/>
          <w:szCs w:val="21"/>
        </w:rPr>
      </w:pPr>
    </w:p>
    <w:p w:rsidR="00BD5A93" w:rsidRDefault="00FD6D32">
      <w:pPr>
        <w:spacing w:line="320" w:lineRule="exact"/>
        <w:rPr>
          <w:color w:val="000000"/>
          <w:szCs w:val="21"/>
        </w:rPr>
      </w:pPr>
      <w:r>
        <w:rPr>
          <w:rFonts w:hint="eastAsia"/>
          <w:color w:val="000000"/>
          <w:szCs w:val="21"/>
        </w:rPr>
        <w:t>甲方：</w:t>
      </w:r>
      <w:r w:rsidR="00307996">
        <w:rPr>
          <w:color w:val="000000"/>
          <w:szCs w:val="21"/>
        </w:rPr>
        <w:tab/>
      </w:r>
      <w:r w:rsidR="00307996">
        <w:rPr>
          <w:rFonts w:hint="eastAsia"/>
          <w:color w:val="000000"/>
          <w:szCs w:val="21"/>
        </w:rPr>
        <w:t xml:space="preserve">  </w:t>
      </w:r>
      <w:r w:rsidR="00EE56FD">
        <w:rPr>
          <w:rFonts w:hint="eastAsia"/>
          <w:color w:val="000000"/>
          <w:szCs w:val="21"/>
        </w:rPr>
        <w:t xml:space="preserve">  </w:t>
      </w:r>
      <w:r w:rsidR="00307996">
        <w:rPr>
          <w:rFonts w:hint="eastAsia"/>
          <w:color w:val="000000"/>
          <w:szCs w:val="21"/>
        </w:rPr>
        <w:t xml:space="preserve"> </w:t>
      </w:r>
      <w:r w:rsidR="00EE56FD">
        <w:rPr>
          <w:rFonts w:hint="eastAsia"/>
          <w:color w:val="000000"/>
          <w:szCs w:val="21"/>
        </w:rPr>
        <w:t xml:space="preserve"> </w:t>
      </w:r>
      <w:r>
        <w:rPr>
          <w:rFonts w:hint="eastAsia"/>
          <w:color w:val="000000"/>
          <w:szCs w:val="21"/>
        </w:rPr>
        <w:t>乙方：</w:t>
      </w:r>
      <w:r w:rsidR="007D4D01">
        <w:rPr>
          <w:color w:val="000000"/>
          <w:szCs w:val="21"/>
        </w:rPr>
        <w:t xml:space="preserve"> </w:t>
      </w:r>
    </w:p>
    <w:p w:rsidR="00BD5A93" w:rsidRDefault="00BD5A93">
      <w:pPr>
        <w:spacing w:line="320" w:lineRule="exact"/>
        <w:rPr>
          <w:color w:val="000000"/>
          <w:szCs w:val="21"/>
        </w:rPr>
      </w:pPr>
    </w:p>
    <w:p w:rsidR="00BD5A93" w:rsidRDefault="00FD6D32">
      <w:pPr>
        <w:spacing w:line="320" w:lineRule="exact"/>
        <w:rPr>
          <w:color w:val="000000"/>
          <w:szCs w:val="21"/>
        </w:rPr>
      </w:pPr>
      <w:r>
        <w:rPr>
          <w:rFonts w:hint="eastAsia"/>
          <w:color w:val="000000"/>
          <w:szCs w:val="21"/>
        </w:rPr>
        <w:t>代表签字：</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sidR="00307996">
        <w:rPr>
          <w:rFonts w:hint="eastAsia"/>
          <w:color w:val="000000"/>
          <w:szCs w:val="21"/>
        </w:rPr>
        <w:t xml:space="preserve">   </w:t>
      </w:r>
      <w:r w:rsidR="00EE56FD">
        <w:rPr>
          <w:rFonts w:hint="eastAsia"/>
          <w:color w:val="000000"/>
          <w:szCs w:val="21"/>
        </w:rPr>
        <w:t xml:space="preserve">    </w:t>
      </w:r>
      <w:r>
        <w:rPr>
          <w:rFonts w:hint="eastAsia"/>
          <w:color w:val="000000"/>
          <w:szCs w:val="21"/>
        </w:rPr>
        <w:t>代表签字：</w:t>
      </w:r>
    </w:p>
    <w:p w:rsidR="00BD5A93" w:rsidRDefault="00BD5A93">
      <w:pPr>
        <w:spacing w:line="320" w:lineRule="exact"/>
        <w:rPr>
          <w:color w:val="000000"/>
          <w:szCs w:val="21"/>
        </w:rPr>
      </w:pPr>
    </w:p>
    <w:p w:rsidR="00BD5A93" w:rsidRDefault="00FD6D32">
      <w:pPr>
        <w:spacing w:line="320" w:lineRule="exact"/>
        <w:rPr>
          <w:color w:val="000000"/>
          <w:szCs w:val="21"/>
        </w:rPr>
      </w:pPr>
      <w:r>
        <w:rPr>
          <w:rFonts w:hint="eastAsia"/>
          <w:color w:val="000000"/>
          <w:szCs w:val="21"/>
        </w:rPr>
        <w:t>日期：</w:t>
      </w:r>
      <w:r w:rsidR="00307996">
        <w:rPr>
          <w:rFonts w:hint="eastAsia"/>
          <w:color w:val="000000"/>
          <w:szCs w:val="21"/>
        </w:rPr>
        <w:t xml:space="preserve">   </w:t>
      </w:r>
      <w:r>
        <w:rPr>
          <w:rFonts w:hint="eastAsia"/>
          <w:color w:val="000000"/>
          <w:szCs w:val="21"/>
        </w:rPr>
        <w:t>年</w:t>
      </w:r>
      <w:r w:rsidR="00307996">
        <w:rPr>
          <w:rFonts w:hint="eastAsia"/>
          <w:color w:val="000000"/>
          <w:szCs w:val="21"/>
        </w:rPr>
        <w:t xml:space="preserve">  </w:t>
      </w:r>
      <w:r>
        <w:rPr>
          <w:rFonts w:hint="eastAsia"/>
          <w:color w:val="000000"/>
          <w:szCs w:val="21"/>
        </w:rPr>
        <w:t>月</w:t>
      </w:r>
      <w:r w:rsidR="00307996">
        <w:rPr>
          <w:rFonts w:hint="eastAsia"/>
          <w:color w:val="000000"/>
          <w:szCs w:val="21"/>
        </w:rPr>
        <w:t xml:space="preserve">  </w:t>
      </w:r>
      <w:r>
        <w:rPr>
          <w:rFonts w:hint="eastAsia"/>
          <w:color w:val="000000"/>
          <w:szCs w:val="21"/>
        </w:rPr>
        <w:t>日</w:t>
      </w:r>
      <w:r>
        <w:rPr>
          <w:color w:val="000000"/>
          <w:szCs w:val="21"/>
        </w:rPr>
        <w:tab/>
      </w:r>
      <w:r>
        <w:rPr>
          <w:color w:val="000000"/>
          <w:szCs w:val="21"/>
        </w:rPr>
        <w:tab/>
      </w:r>
      <w:r>
        <w:rPr>
          <w:color w:val="000000"/>
          <w:szCs w:val="21"/>
        </w:rPr>
        <w:tab/>
      </w:r>
      <w:r>
        <w:rPr>
          <w:color w:val="000000"/>
          <w:szCs w:val="21"/>
        </w:rPr>
        <w:tab/>
      </w:r>
      <w:r>
        <w:rPr>
          <w:color w:val="000000"/>
          <w:szCs w:val="21"/>
        </w:rPr>
        <w:tab/>
      </w:r>
      <w:r w:rsidR="00307996">
        <w:rPr>
          <w:rFonts w:hint="eastAsia"/>
          <w:color w:val="000000"/>
          <w:szCs w:val="21"/>
        </w:rPr>
        <w:t xml:space="preserve">           </w:t>
      </w:r>
      <w:r>
        <w:rPr>
          <w:rFonts w:hint="eastAsia"/>
          <w:color w:val="000000"/>
          <w:szCs w:val="21"/>
        </w:rPr>
        <w:t>日期：</w:t>
      </w:r>
      <w:r w:rsidR="00307996">
        <w:rPr>
          <w:rFonts w:hint="eastAsia"/>
          <w:color w:val="000000"/>
          <w:szCs w:val="21"/>
        </w:rPr>
        <w:t xml:space="preserve">   </w:t>
      </w:r>
      <w:r>
        <w:rPr>
          <w:rFonts w:hint="eastAsia"/>
          <w:color w:val="000000"/>
          <w:szCs w:val="21"/>
        </w:rPr>
        <w:t>年</w:t>
      </w:r>
      <w:r w:rsidR="00307996">
        <w:rPr>
          <w:rFonts w:hint="eastAsia"/>
          <w:color w:val="000000"/>
          <w:szCs w:val="21"/>
        </w:rPr>
        <w:t xml:space="preserve">  </w:t>
      </w:r>
      <w:r>
        <w:rPr>
          <w:rFonts w:hint="eastAsia"/>
          <w:color w:val="000000"/>
          <w:szCs w:val="21"/>
        </w:rPr>
        <w:t>月</w:t>
      </w:r>
      <w:r w:rsidR="00307996">
        <w:rPr>
          <w:rFonts w:hint="eastAsia"/>
          <w:color w:val="000000"/>
          <w:szCs w:val="21"/>
        </w:rPr>
        <w:t xml:space="preserve">  </w:t>
      </w:r>
      <w:r>
        <w:rPr>
          <w:rFonts w:hint="eastAsia"/>
          <w:color w:val="000000"/>
          <w:szCs w:val="21"/>
        </w:rPr>
        <w:t>日</w:t>
      </w:r>
    </w:p>
    <w:p w:rsidR="00BD5A93" w:rsidRDefault="00BD5A93">
      <w:pPr>
        <w:rPr>
          <w:szCs w:val="21"/>
        </w:rPr>
      </w:pPr>
    </w:p>
    <w:sectPr w:rsidR="00BD5A93" w:rsidSect="00BD5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7F" w:rsidRDefault="00882B7F" w:rsidP="00397905">
      <w:r>
        <w:separator/>
      </w:r>
    </w:p>
  </w:endnote>
  <w:endnote w:type="continuationSeparator" w:id="1">
    <w:p w:rsidR="00882B7F" w:rsidRDefault="00882B7F" w:rsidP="00397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altName w:val="宋体"/>
    <w:panose1 w:val="0201080004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7F" w:rsidRDefault="00882B7F" w:rsidP="00397905">
      <w:r>
        <w:separator/>
      </w:r>
    </w:p>
  </w:footnote>
  <w:footnote w:type="continuationSeparator" w:id="1">
    <w:p w:rsidR="00882B7F" w:rsidRDefault="00882B7F" w:rsidP="00397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japaneseCounting"/>
      <w:lvlText w:val="%1、"/>
      <w:lvlJc w:val="left"/>
      <w:pPr>
        <w:tabs>
          <w:tab w:val="left" w:pos="360"/>
        </w:tabs>
        <w:ind w:left="360" w:hanging="36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D"/>
    <w:multiLevelType w:val="multilevel"/>
    <w:tmpl w:val="0000000D"/>
    <w:lvl w:ilvl="0">
      <w:start w:val="1"/>
      <w:numFmt w:val="decimal"/>
      <w:lvlText w:val="%1)"/>
      <w:lvlJc w:val="left"/>
      <w:pPr>
        <w:tabs>
          <w:tab w:val="left" w:pos="780"/>
        </w:tabs>
        <w:ind w:left="780" w:hanging="360"/>
      </w:p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
    <w:nsid w:val="0000000E"/>
    <w:multiLevelType w:val="singleLevel"/>
    <w:tmpl w:val="0000000E"/>
    <w:lvl w:ilvl="0">
      <w:start w:val="2"/>
      <w:numFmt w:val="chineseCounting"/>
      <w:suff w:val="nothing"/>
      <w:lvlText w:val="%1、"/>
      <w:lvlJc w:val="left"/>
      <w:pPr>
        <w:ind w:left="0" w:firstLine="0"/>
      </w:pPr>
    </w:lvl>
  </w:abstractNum>
  <w:abstractNum w:abstractNumId="3">
    <w:nsid w:val="0000000F"/>
    <w:multiLevelType w:val="singleLevel"/>
    <w:tmpl w:val="0000000F"/>
    <w:lvl w:ilvl="0">
      <w:start w:val="1"/>
      <w:numFmt w:val="decimal"/>
      <w:lvlText w:val="1.%1"/>
      <w:lvlJc w:val="left"/>
      <w:pPr>
        <w:tabs>
          <w:tab w:val="left" w:pos="425"/>
        </w:tabs>
        <w:ind w:left="425" w:hanging="425"/>
      </w:pPr>
      <w:rPr>
        <w:color w:val="auto"/>
      </w:rPr>
    </w:lvl>
  </w:abstractNum>
  <w:num w:numId="1">
    <w:abstractNumId w:val="0"/>
    <w:lvlOverride w:ilvl="0">
      <w:startOverride w:val="1"/>
    </w:lvlOverride>
  </w:num>
  <w:num w:numId="2">
    <w:abstractNumId w:val="3"/>
    <w:lvlOverride w:ilvl="0">
      <w:startOverride w:val="1"/>
    </w:lvlOverride>
  </w:num>
  <w:num w:numId="3">
    <w:abstractNumId w:val="2"/>
    <w:lvlOverride w:ilvl="0">
      <w:startOverride w:val="2"/>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A93"/>
    <w:rsid w:val="00092E39"/>
    <w:rsid w:val="00307996"/>
    <w:rsid w:val="00397905"/>
    <w:rsid w:val="006A1B73"/>
    <w:rsid w:val="007D4D01"/>
    <w:rsid w:val="008055E7"/>
    <w:rsid w:val="00882B7F"/>
    <w:rsid w:val="009A4805"/>
    <w:rsid w:val="009B77E6"/>
    <w:rsid w:val="00A45059"/>
    <w:rsid w:val="00BD5A93"/>
    <w:rsid w:val="00D25D17"/>
    <w:rsid w:val="00DC3EE9"/>
    <w:rsid w:val="00E61551"/>
    <w:rsid w:val="00EE56FD"/>
    <w:rsid w:val="00EE5FF4"/>
    <w:rsid w:val="00FD6D32"/>
    <w:rsid w:val="00FF5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A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rsid w:val="00BD5A93"/>
    <w:pPr>
      <w:jc w:val="left"/>
    </w:pPr>
  </w:style>
  <w:style w:type="character" w:customStyle="1" w:styleId="Char">
    <w:name w:val="批注文字 Char"/>
    <w:basedOn w:val="a0"/>
    <w:link w:val="a3"/>
    <w:semiHidden/>
    <w:rsid w:val="00BD5A93"/>
    <w:rPr>
      <w:rFonts w:ascii="Times New Roman" w:eastAsia="宋体" w:hAnsi="Times New Roman" w:cs="Times New Roman"/>
      <w:szCs w:val="20"/>
    </w:rPr>
  </w:style>
  <w:style w:type="character" w:customStyle="1" w:styleId="Char0">
    <w:name w:val="正文文本缩进 Char"/>
    <w:basedOn w:val="a0"/>
    <w:link w:val="1"/>
    <w:semiHidden/>
    <w:rsid w:val="00BD5A93"/>
    <w:rPr>
      <w:rFonts w:ascii="Times New Roman" w:eastAsia="宋体" w:hAnsi="Times New Roman" w:cs="Times New Roman"/>
      <w:sz w:val="24"/>
      <w:szCs w:val="20"/>
    </w:rPr>
  </w:style>
  <w:style w:type="paragraph" w:customStyle="1" w:styleId="1">
    <w:name w:val="正文文本缩进1"/>
    <w:basedOn w:val="a"/>
    <w:link w:val="Char0"/>
    <w:rsid w:val="00BD5A93"/>
    <w:pPr>
      <w:spacing w:line="360" w:lineRule="auto"/>
      <w:ind w:right="26" w:firstLineChars="225" w:firstLine="540"/>
    </w:pPr>
    <w:rPr>
      <w:sz w:val="24"/>
    </w:rPr>
  </w:style>
  <w:style w:type="paragraph" w:styleId="a4">
    <w:name w:val="Balloon Text"/>
    <w:basedOn w:val="a"/>
    <w:link w:val="Char2"/>
    <w:rsid w:val="00BD5A93"/>
    <w:rPr>
      <w:sz w:val="18"/>
      <w:szCs w:val="18"/>
    </w:rPr>
  </w:style>
  <w:style w:type="character" w:customStyle="1" w:styleId="Char2">
    <w:name w:val="批注框文本 Char"/>
    <w:basedOn w:val="a0"/>
    <w:link w:val="a4"/>
    <w:semiHidden/>
    <w:rsid w:val="00BD5A93"/>
    <w:rPr>
      <w:rFonts w:ascii="Times New Roman" w:eastAsia="宋体" w:hAnsi="Times New Roman" w:cs="Times New Roman"/>
      <w:sz w:val="18"/>
      <w:szCs w:val="18"/>
    </w:rPr>
  </w:style>
  <w:style w:type="paragraph" w:styleId="a5">
    <w:name w:val="footer"/>
    <w:basedOn w:val="a"/>
    <w:link w:val="Char3"/>
    <w:rsid w:val="00BD5A93"/>
    <w:pPr>
      <w:tabs>
        <w:tab w:val="center" w:pos="4153"/>
        <w:tab w:val="right" w:pos="8306"/>
      </w:tabs>
      <w:snapToGrid w:val="0"/>
      <w:jc w:val="left"/>
    </w:pPr>
    <w:rPr>
      <w:sz w:val="18"/>
      <w:szCs w:val="18"/>
    </w:rPr>
  </w:style>
  <w:style w:type="character" w:customStyle="1" w:styleId="Char3">
    <w:name w:val="页脚 Char"/>
    <w:basedOn w:val="a0"/>
    <w:link w:val="a5"/>
    <w:semiHidden/>
    <w:rsid w:val="00BD5A93"/>
    <w:rPr>
      <w:sz w:val="18"/>
      <w:szCs w:val="18"/>
    </w:rPr>
  </w:style>
  <w:style w:type="paragraph" w:styleId="a6">
    <w:name w:val="header"/>
    <w:basedOn w:val="a"/>
    <w:link w:val="Char4"/>
    <w:rsid w:val="00BD5A9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6"/>
    <w:semiHidden/>
    <w:rsid w:val="00BD5A93"/>
    <w:rPr>
      <w:sz w:val="18"/>
      <w:szCs w:val="18"/>
    </w:rPr>
  </w:style>
  <w:style w:type="paragraph" w:customStyle="1" w:styleId="ZY-2">
    <w:name w:val="标题ZY-2"/>
    <w:basedOn w:val="a"/>
    <w:rsid w:val="00BD5A93"/>
  </w:style>
  <w:style w:type="paragraph" w:customStyle="1" w:styleId="10">
    <w:name w:val="列出段落1"/>
    <w:basedOn w:val="a"/>
    <w:rsid w:val="00BD5A93"/>
    <w:pPr>
      <w:ind w:firstLineChars="200" w:firstLine="420"/>
    </w:pPr>
  </w:style>
  <w:style w:type="character" w:customStyle="1" w:styleId="11">
    <w:name w:val="批注引用1"/>
    <w:basedOn w:val="a0"/>
    <w:rsid w:val="00BD5A93"/>
    <w:rPr>
      <w:sz w:val="21"/>
      <w:szCs w:val="21"/>
    </w:rPr>
  </w:style>
  <w:style w:type="character" w:customStyle="1" w:styleId="Char1">
    <w:name w:val="批注文字 Char1"/>
    <w:basedOn w:val="a0"/>
    <w:link w:val="a3"/>
    <w:semiHidden/>
    <w:rsid w:val="00BD5A93"/>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猎头合同模板1</Template>
  <TotalTime>1</TotalTime>
  <Pages>3</Pages>
  <Words>329</Words>
  <Characters>1879</Characters>
  <Application>Microsoft Office Word</Application>
  <DocSecurity>0</DocSecurity>
  <Lines>15</Lines>
  <Paragraphs>4</Paragraphs>
  <ScaleCrop>false</ScaleCrop>
  <Company>Sky123.Org</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Sky123.Org</dc:title>
  <dc:creator>Sky123.Org</dc:creator>
  <cp:lastModifiedBy>ibm</cp:lastModifiedBy>
  <cp:revision>2</cp:revision>
  <cp:lastPrinted>2013-09-24T07:48:00Z</cp:lastPrinted>
  <dcterms:created xsi:type="dcterms:W3CDTF">2013-10-08T10:00:00Z</dcterms:created>
  <dcterms:modified xsi:type="dcterms:W3CDTF">2013-10-08T10:00:00Z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