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sz w:val="24"/>
          <w:szCs w:val="24"/>
        </w:rPr>
      </w:pPr>
      <w:r>
        <w:rPr>
          <w:rFonts w:hint="eastAsia" w:ascii="宋体" w:hAnsi="宋体"/>
          <w:sz w:val="24"/>
          <w:szCs w:val="24"/>
        </w:rPr>
        <w:t>【】有限合伙企业合伙协议</w:t>
      </w:r>
    </w:p>
    <w:p>
      <w:pPr>
        <w:widowControl/>
        <w:spacing w:before="156" w:beforeLines="50" w:after="156" w:afterLines="50" w:line="360" w:lineRule="auto"/>
        <w:jc w:val="center"/>
        <w:rPr>
          <w:rFonts w:ascii="宋体" w:hAnsi="宋体"/>
          <w:b/>
          <w:sz w:val="24"/>
          <w:szCs w:val="24"/>
        </w:rPr>
      </w:pPr>
      <w:r>
        <w:rPr>
          <w:rFonts w:hint="eastAsia" w:ascii="宋体" w:hAnsi="宋体"/>
          <w:b/>
          <w:sz w:val="24"/>
          <w:szCs w:val="24"/>
        </w:rPr>
        <w:t>第一章 总则</w:t>
      </w:r>
    </w:p>
    <w:p>
      <w:pPr>
        <w:widowControl/>
        <w:spacing w:before="156" w:beforeLines="50" w:after="156" w:afterLines="50" w:line="360" w:lineRule="auto"/>
        <w:ind w:firstLine="480" w:firstLineChars="200"/>
        <w:jc w:val="left"/>
        <w:rPr>
          <w:rFonts w:ascii="宋体" w:hAnsi="宋体" w:cs="宋体"/>
          <w:kern w:val="0"/>
          <w:sz w:val="24"/>
          <w:szCs w:val="24"/>
        </w:rPr>
      </w:pPr>
      <w:r>
        <w:rPr>
          <w:rFonts w:ascii="宋体" w:hAnsi="宋体" w:cs="宋体"/>
          <w:kern w:val="0"/>
          <w:sz w:val="24"/>
          <w:szCs w:val="24"/>
        </w:rPr>
        <w:t>第一条</w:t>
      </w:r>
      <w:r>
        <w:rPr>
          <w:rFonts w:hint="eastAsia" w:ascii="宋体" w:hAnsi="宋体" w:cs="宋体"/>
          <w:kern w:val="0"/>
          <w:sz w:val="24"/>
          <w:szCs w:val="24"/>
        </w:rPr>
        <w:t>　</w:t>
      </w:r>
      <w:r>
        <w:rPr>
          <w:rFonts w:ascii="宋体" w:hAnsi="宋体" w:cs="宋体"/>
          <w:kern w:val="0"/>
          <w:sz w:val="24"/>
          <w:szCs w:val="24"/>
        </w:rPr>
        <w:t>根据《中华人民共和国合伙企业法》</w:t>
      </w:r>
      <w:r>
        <w:rPr>
          <w:rFonts w:hint="eastAsia" w:ascii="宋体" w:hAnsi="宋体" w:cs="宋体"/>
          <w:kern w:val="0"/>
          <w:sz w:val="24"/>
          <w:szCs w:val="24"/>
        </w:rPr>
        <w:t>（以下简称《合伙企业法》）</w:t>
      </w:r>
      <w:r>
        <w:rPr>
          <w:rFonts w:ascii="宋体" w:hAnsi="宋体" w:cs="宋体"/>
          <w:kern w:val="0"/>
          <w:sz w:val="24"/>
          <w:szCs w:val="24"/>
        </w:rPr>
        <w:t>及</w:t>
      </w:r>
      <w:r>
        <w:rPr>
          <w:rFonts w:hint="eastAsia" w:ascii="宋体" w:hAnsi="宋体"/>
          <w:sz w:val="24"/>
          <w:szCs w:val="24"/>
        </w:rPr>
        <w:t>有关法律、行政法规、规章</w:t>
      </w:r>
      <w:r>
        <w:rPr>
          <w:rFonts w:ascii="宋体" w:hAnsi="宋体" w:cs="宋体"/>
          <w:kern w:val="0"/>
          <w:sz w:val="24"/>
          <w:szCs w:val="24"/>
        </w:rPr>
        <w:t>的有关规定，经协商一致订立</w:t>
      </w:r>
      <w:r>
        <w:rPr>
          <w:rFonts w:hint="eastAsia" w:ascii="宋体" w:hAnsi="宋体" w:cs="宋体"/>
          <w:kern w:val="0"/>
          <w:sz w:val="24"/>
          <w:szCs w:val="24"/>
        </w:rPr>
        <w:t>本</w:t>
      </w:r>
      <w:r>
        <w:rPr>
          <w:rFonts w:ascii="宋体" w:hAnsi="宋体" w:cs="宋体"/>
          <w:kern w:val="0"/>
          <w:sz w:val="24"/>
          <w:szCs w:val="24"/>
        </w:rPr>
        <w:t>协议。</w:t>
      </w:r>
    </w:p>
    <w:p>
      <w:pPr>
        <w:widowControl/>
        <w:spacing w:before="156" w:beforeLines="50" w:after="156" w:afterLines="50" w:line="360" w:lineRule="auto"/>
        <w:ind w:firstLine="480" w:firstLineChars="200"/>
        <w:jc w:val="left"/>
        <w:rPr>
          <w:rFonts w:ascii="宋体" w:hAnsi="宋体" w:cs="宋体"/>
          <w:kern w:val="0"/>
          <w:sz w:val="24"/>
          <w:szCs w:val="24"/>
        </w:rPr>
      </w:pPr>
      <w:r>
        <w:rPr>
          <w:rFonts w:ascii="宋体" w:hAnsi="宋体" w:cs="宋体"/>
          <w:kern w:val="0"/>
          <w:sz w:val="24"/>
          <w:szCs w:val="24"/>
        </w:rPr>
        <w:t>第二条</w:t>
      </w:r>
      <w:r>
        <w:rPr>
          <w:rFonts w:hint="eastAsia" w:ascii="宋体" w:hAnsi="宋体" w:cs="宋体"/>
          <w:kern w:val="0"/>
          <w:sz w:val="24"/>
          <w:szCs w:val="24"/>
        </w:rPr>
        <w:t>　</w:t>
      </w:r>
      <w:r>
        <w:rPr>
          <w:rFonts w:ascii="宋体" w:hAnsi="宋体" w:cs="宋体"/>
          <w:kern w:val="0"/>
          <w:sz w:val="24"/>
          <w:szCs w:val="24"/>
        </w:rPr>
        <w:t>本企业为</w:t>
      </w:r>
      <w:r>
        <w:rPr>
          <w:rFonts w:hint="eastAsia" w:ascii="宋体" w:hAnsi="宋体" w:cs="宋体"/>
          <w:kern w:val="0"/>
          <w:sz w:val="24"/>
          <w:szCs w:val="24"/>
        </w:rPr>
        <w:t>有限</w:t>
      </w:r>
      <w:r>
        <w:rPr>
          <w:rFonts w:ascii="宋体" w:hAnsi="宋体" w:cs="宋体"/>
          <w:kern w:val="0"/>
          <w:sz w:val="24"/>
          <w:szCs w:val="24"/>
        </w:rPr>
        <w:t>合伙企业，是根据协议自愿组成的共同经营体。</w:t>
      </w:r>
      <w:r>
        <w:rPr>
          <w:rFonts w:hint="eastAsia" w:ascii="宋体" w:hAnsi="宋体" w:cs="宋体"/>
          <w:kern w:val="0"/>
          <w:sz w:val="24"/>
          <w:szCs w:val="24"/>
        </w:rPr>
        <w:t>全体</w:t>
      </w:r>
      <w:r>
        <w:rPr>
          <w:rFonts w:ascii="宋体" w:hAnsi="宋体" w:cs="宋体"/>
          <w:kern w:val="0"/>
          <w:sz w:val="24"/>
          <w:szCs w:val="24"/>
        </w:rPr>
        <w:t>合伙人愿意遵守国家有关的法律、法规、规章，依法纳税，守法经营。</w:t>
      </w:r>
    </w:p>
    <w:p>
      <w:pPr>
        <w:pStyle w:val="5"/>
        <w:spacing w:before="156" w:beforeLines="50" w:beforeAutospacing="0" w:after="156" w:afterLines="50" w:afterAutospacing="0" w:line="360" w:lineRule="auto"/>
        <w:ind w:firstLine="480" w:firstLineChars="200"/>
      </w:pPr>
      <w:r>
        <w:rPr>
          <w:rFonts w:hint="eastAsia"/>
        </w:rPr>
        <w:t>第三条  本协议条款与法律、行政法规、规章不符的，以法律、行政法规、规章的规定为准。</w:t>
      </w:r>
    </w:p>
    <w:p>
      <w:pPr>
        <w:widowControl/>
        <w:spacing w:before="156" w:beforeLines="50" w:after="156" w:afterLines="50" w:line="360" w:lineRule="auto"/>
        <w:ind w:firstLine="480" w:firstLineChars="200"/>
        <w:jc w:val="left"/>
        <w:rPr>
          <w:rFonts w:ascii="宋体" w:hAnsi="宋体" w:cs="宋体"/>
          <w:i/>
          <w:iCs/>
          <w:color w:val="FF0000"/>
          <w:kern w:val="0"/>
          <w:sz w:val="24"/>
          <w:szCs w:val="24"/>
        </w:rPr>
      </w:pPr>
      <w:r>
        <w:rPr>
          <w:rFonts w:hint="eastAsia" w:ascii="宋体" w:hAnsi="宋体"/>
          <w:sz w:val="24"/>
          <w:szCs w:val="24"/>
        </w:rPr>
        <w:t>第四条　本协议经全体合伙人签名、盖章后生效。合伙人按照合伙协议享有权利，履行义务。</w:t>
      </w:r>
    </w:p>
    <w:p>
      <w:pPr>
        <w:widowControl/>
        <w:spacing w:before="156" w:beforeLines="50" w:after="156" w:afterLines="50" w:line="360" w:lineRule="auto"/>
        <w:jc w:val="center"/>
        <w:rPr>
          <w:rFonts w:ascii="宋体" w:hAnsi="宋体" w:cs="宋体"/>
          <w:kern w:val="0"/>
          <w:sz w:val="24"/>
          <w:szCs w:val="24"/>
        </w:rPr>
      </w:pPr>
    </w:p>
    <w:p>
      <w:pPr>
        <w:widowControl/>
        <w:spacing w:before="156" w:beforeLines="50" w:after="156" w:afterLines="50" w:line="360" w:lineRule="auto"/>
        <w:jc w:val="center"/>
        <w:rPr>
          <w:rFonts w:ascii="宋体" w:hAnsi="宋体" w:cs="宋体"/>
          <w:b/>
          <w:kern w:val="0"/>
          <w:sz w:val="24"/>
          <w:szCs w:val="24"/>
        </w:rPr>
      </w:pPr>
      <w:r>
        <w:rPr>
          <w:rFonts w:hint="eastAsia" w:ascii="宋体" w:hAnsi="宋体" w:cs="宋体"/>
          <w:b/>
          <w:kern w:val="0"/>
          <w:sz w:val="24"/>
          <w:szCs w:val="24"/>
        </w:rPr>
        <w:t>第二章　合伙企业的名称和注册地址</w:t>
      </w:r>
    </w:p>
    <w:p>
      <w:pPr>
        <w:widowControl/>
        <w:spacing w:before="156" w:beforeLines="50" w:after="156" w:afterLines="50" w:line="360" w:lineRule="auto"/>
        <w:ind w:firstLine="480" w:firstLineChars="200"/>
        <w:jc w:val="left"/>
        <w:rPr>
          <w:rFonts w:ascii="宋体" w:hAnsi="宋体" w:cs="宋体"/>
          <w:kern w:val="0"/>
          <w:sz w:val="24"/>
          <w:szCs w:val="24"/>
        </w:rPr>
      </w:pPr>
      <w:r>
        <w:rPr>
          <w:rFonts w:ascii="宋体" w:hAnsi="宋体" w:cs="宋体"/>
          <w:kern w:val="0"/>
          <w:sz w:val="24"/>
          <w:szCs w:val="24"/>
        </w:rPr>
        <w:t>第</w:t>
      </w:r>
      <w:r>
        <w:rPr>
          <w:rFonts w:hint="eastAsia" w:ascii="宋体" w:hAnsi="宋体" w:cs="宋体"/>
          <w:kern w:val="0"/>
          <w:sz w:val="24"/>
          <w:szCs w:val="24"/>
        </w:rPr>
        <w:t>五</w:t>
      </w:r>
      <w:r>
        <w:rPr>
          <w:rFonts w:ascii="宋体" w:hAnsi="宋体" w:cs="宋体"/>
          <w:kern w:val="0"/>
          <w:sz w:val="24"/>
          <w:szCs w:val="24"/>
        </w:rPr>
        <w:t>条</w:t>
      </w:r>
      <w:r>
        <w:rPr>
          <w:rFonts w:hint="eastAsia" w:ascii="宋体" w:hAnsi="宋体" w:cs="宋体"/>
          <w:kern w:val="0"/>
          <w:sz w:val="24"/>
          <w:szCs w:val="24"/>
        </w:rPr>
        <w:t xml:space="preserve">  </w:t>
      </w:r>
      <w:r>
        <w:rPr>
          <w:rFonts w:ascii="宋体" w:hAnsi="宋体" w:cs="宋体"/>
          <w:kern w:val="0"/>
          <w:sz w:val="24"/>
          <w:szCs w:val="24"/>
        </w:rPr>
        <w:t>企业名称：</w:t>
      </w:r>
      <w:r>
        <w:rPr>
          <w:rFonts w:hint="eastAsia" w:ascii="宋体" w:hAnsi="宋体" w:cs="宋体"/>
          <w:kern w:val="0"/>
          <w:sz w:val="24"/>
          <w:szCs w:val="24"/>
        </w:rPr>
        <w:t>【】</w:t>
      </w:r>
    </w:p>
    <w:p>
      <w:pPr>
        <w:widowControl/>
        <w:spacing w:before="156" w:beforeLines="50" w:after="156" w:afterLines="50"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第六条  注册地址</w:t>
      </w:r>
      <w:r>
        <w:rPr>
          <w:rFonts w:ascii="宋体" w:hAnsi="宋体" w:cs="宋体"/>
          <w:kern w:val="0"/>
          <w:sz w:val="24"/>
          <w:szCs w:val="24"/>
        </w:rPr>
        <w:t>：</w:t>
      </w:r>
      <w:r>
        <w:rPr>
          <w:rFonts w:hint="eastAsia" w:ascii="宋体" w:hAnsi="宋体" w:cs="宋体"/>
          <w:kern w:val="0"/>
          <w:sz w:val="24"/>
          <w:szCs w:val="24"/>
        </w:rPr>
        <w:t>【】</w:t>
      </w:r>
    </w:p>
    <w:p>
      <w:pPr>
        <w:widowControl/>
        <w:spacing w:before="156" w:beforeLines="50" w:after="156" w:afterLines="50" w:line="360" w:lineRule="auto"/>
        <w:ind w:firstLine="480" w:firstLineChars="200"/>
        <w:jc w:val="left"/>
        <w:rPr>
          <w:rFonts w:ascii="宋体" w:hAnsi="宋体" w:cs="宋体"/>
          <w:kern w:val="0"/>
          <w:sz w:val="24"/>
          <w:szCs w:val="24"/>
        </w:rPr>
      </w:pPr>
    </w:p>
    <w:p>
      <w:pPr>
        <w:widowControl/>
        <w:spacing w:before="156" w:beforeLines="50" w:after="156" w:afterLines="50" w:line="360" w:lineRule="auto"/>
        <w:jc w:val="center"/>
        <w:rPr>
          <w:rFonts w:ascii="宋体" w:hAnsi="宋体" w:cs="宋体"/>
          <w:b/>
          <w:kern w:val="0"/>
          <w:sz w:val="24"/>
          <w:szCs w:val="24"/>
        </w:rPr>
      </w:pPr>
      <w:r>
        <w:rPr>
          <w:rFonts w:hint="eastAsia" w:ascii="宋体" w:hAnsi="宋体" w:cs="宋体"/>
          <w:b/>
          <w:kern w:val="0"/>
          <w:sz w:val="24"/>
          <w:szCs w:val="24"/>
        </w:rPr>
        <w:t>第三章　合伙目的、经营范围和经营期限</w:t>
      </w:r>
    </w:p>
    <w:p>
      <w:pPr>
        <w:widowControl/>
        <w:autoSpaceDE w:val="0"/>
        <w:autoSpaceDN w:val="0"/>
        <w:adjustRightInd w:val="0"/>
        <w:spacing w:before="50" w:after="50"/>
        <w:jc w:val="left"/>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第七条　合伙目的：</w:t>
      </w:r>
    </w:p>
    <w:p>
      <w:pPr>
        <w:widowControl/>
        <w:autoSpaceDE w:val="0"/>
        <w:autoSpaceDN w:val="0"/>
        <w:adjustRightInd w:val="0"/>
        <w:spacing w:before="50" w:after="50"/>
        <w:ind w:firstLine="480"/>
        <w:jc w:val="left"/>
        <w:rPr>
          <w:rFonts w:ascii="宋体" w:hAnsi="宋体" w:cs="宋体"/>
          <w:kern w:val="0"/>
          <w:sz w:val="24"/>
          <w:szCs w:val="24"/>
        </w:rPr>
      </w:pPr>
      <w:r>
        <w:rPr>
          <w:rFonts w:ascii="宋体" w:hAnsi="宋体" w:cs="宋体"/>
          <w:kern w:val="0"/>
          <w:sz w:val="24"/>
          <w:szCs w:val="24"/>
        </w:rPr>
        <w:t xml:space="preserve">7.1 </w:t>
      </w:r>
      <w:r>
        <w:rPr>
          <w:rFonts w:hint="eastAsia" w:ascii="宋体" w:hAnsi="宋体" w:cs="宋体"/>
          <w:kern w:val="0"/>
          <w:sz w:val="24"/>
          <w:szCs w:val="24"/>
        </w:rPr>
        <w:t>繁荣市场经济，通过合法经营实现资产增值；</w:t>
      </w:r>
    </w:p>
    <w:p>
      <w:pPr>
        <w:widowControl/>
        <w:autoSpaceDE w:val="0"/>
        <w:autoSpaceDN w:val="0"/>
        <w:adjustRightInd w:val="0"/>
        <w:spacing w:before="50" w:after="50"/>
        <w:ind w:firstLine="480"/>
        <w:jc w:val="left"/>
        <w:rPr>
          <w:rFonts w:ascii="宋体" w:hAnsi="宋体" w:cs="Times"/>
          <w:kern w:val="0"/>
          <w:sz w:val="24"/>
          <w:szCs w:val="24"/>
        </w:rPr>
      </w:pPr>
      <w:r>
        <w:rPr>
          <w:rFonts w:hint="eastAsia" w:ascii="宋体" w:hAnsi="宋体" w:cs="宋体"/>
          <w:kern w:val="0"/>
          <w:sz w:val="24"/>
          <w:szCs w:val="24"/>
        </w:rPr>
        <w:t xml:space="preserve">7.2 </w:t>
      </w:r>
      <w:r>
        <w:rPr>
          <w:rFonts w:ascii="宋体" w:hAnsi="宋体" w:cs="宋体"/>
          <w:kern w:val="0"/>
          <w:sz w:val="24"/>
          <w:szCs w:val="24"/>
        </w:rPr>
        <w:t>各有限合伙人</w:t>
      </w:r>
      <w:r>
        <w:rPr>
          <w:rFonts w:hint="eastAsia" w:ascii="宋体" w:hAnsi="宋体" w:cs="Times"/>
          <w:kern w:val="0"/>
          <w:sz w:val="24"/>
          <w:szCs w:val="24"/>
        </w:rPr>
        <w:t>用</w:t>
      </w:r>
      <w:r>
        <w:rPr>
          <w:rFonts w:ascii="宋体" w:hAnsi="宋体" w:cs="Times"/>
          <w:kern w:val="0"/>
          <w:sz w:val="24"/>
          <w:szCs w:val="24"/>
        </w:rPr>
        <w:t>募集的</w:t>
      </w:r>
      <w:r>
        <w:rPr>
          <w:rFonts w:hint="eastAsia" w:ascii="宋体" w:hAnsi="宋体" w:cs="Times"/>
          <w:kern w:val="0"/>
          <w:sz w:val="24"/>
          <w:szCs w:val="24"/>
        </w:rPr>
        <w:t>【   】万</w:t>
      </w:r>
      <w:r>
        <w:rPr>
          <w:rFonts w:ascii="宋体" w:hAnsi="宋体" w:cs="Times"/>
          <w:kern w:val="0"/>
          <w:sz w:val="24"/>
          <w:szCs w:val="24"/>
        </w:rPr>
        <w:t>资金</w:t>
      </w:r>
      <w:r>
        <w:rPr>
          <w:rFonts w:hint="eastAsia" w:ascii="宋体" w:hAnsi="宋体" w:cs="Times"/>
          <w:kern w:val="0"/>
          <w:sz w:val="24"/>
          <w:szCs w:val="24"/>
        </w:rPr>
        <w:t>通过</w:t>
      </w:r>
      <w:r>
        <w:rPr>
          <w:rFonts w:ascii="宋体" w:hAnsi="宋体" w:cs="Times"/>
          <w:kern w:val="0"/>
          <w:sz w:val="24"/>
          <w:szCs w:val="24"/>
        </w:rPr>
        <w:t>认购</w:t>
      </w:r>
      <w:r>
        <w:rPr>
          <w:rFonts w:hint="eastAsia" w:ascii="宋体" w:hAnsi="宋体" w:cs="Times"/>
          <w:kern w:val="0"/>
          <w:sz w:val="24"/>
          <w:szCs w:val="24"/>
        </w:rPr>
        <w:t>增资的方式取得【   】</w:t>
      </w:r>
      <w:r>
        <w:rPr>
          <w:rFonts w:ascii="宋体" w:hAnsi="宋体" w:cs="Times"/>
          <w:kern w:val="0"/>
          <w:sz w:val="24"/>
          <w:szCs w:val="24"/>
        </w:rPr>
        <w:t>科技有限公司</w:t>
      </w:r>
      <w:r>
        <w:rPr>
          <w:rFonts w:hint="eastAsia" w:ascii="宋体" w:hAnsi="宋体" w:cs="Times"/>
          <w:kern w:val="0"/>
          <w:sz w:val="24"/>
          <w:szCs w:val="24"/>
        </w:rPr>
        <w:t>（以下简称“公司”）【   】</w:t>
      </w:r>
      <w:r>
        <w:rPr>
          <w:rFonts w:ascii="宋体" w:hAnsi="宋体" w:cs="Times"/>
          <w:kern w:val="0"/>
          <w:sz w:val="24"/>
          <w:szCs w:val="24"/>
        </w:rPr>
        <w:t>％</w:t>
      </w:r>
      <w:r>
        <w:rPr>
          <w:rFonts w:hint="eastAsia" w:ascii="宋体" w:hAnsi="宋体" w:cs="Times"/>
          <w:kern w:val="0"/>
          <w:sz w:val="24"/>
          <w:szCs w:val="24"/>
        </w:rPr>
        <w:t>的</w:t>
      </w:r>
      <w:r>
        <w:rPr>
          <w:rFonts w:ascii="宋体" w:hAnsi="宋体" w:cs="Times"/>
          <w:kern w:val="0"/>
          <w:sz w:val="24"/>
          <w:szCs w:val="24"/>
        </w:rPr>
        <w:t xml:space="preserve">股权（详情见附件）。 </w:t>
      </w:r>
      <w:r>
        <w:rPr>
          <w:rFonts w:hint="eastAsia" w:ascii="宋体" w:hAnsi="宋体" w:cs="宋体"/>
          <w:i/>
          <w:color w:val="FF0000"/>
          <w:kern w:val="0"/>
          <w:sz w:val="24"/>
          <w:szCs w:val="24"/>
        </w:rPr>
        <w:t xml:space="preserve">                 </w:t>
      </w:r>
    </w:p>
    <w:p>
      <w:pPr>
        <w:tabs>
          <w:tab w:val="left" w:pos="8647"/>
        </w:tabs>
        <w:spacing w:before="156" w:beforeLines="50" w:after="156" w:afterLines="50" w:line="360" w:lineRule="auto"/>
        <w:ind w:firstLine="480" w:firstLineChars="200"/>
        <w:rPr>
          <w:rFonts w:ascii="宋体" w:hAnsi="宋体"/>
          <w:sz w:val="24"/>
          <w:szCs w:val="24"/>
        </w:rPr>
      </w:pPr>
      <w:r>
        <w:rPr>
          <w:rFonts w:hint="eastAsia" w:ascii="宋体" w:hAnsi="宋体" w:cs="宋体"/>
          <w:kern w:val="0"/>
          <w:sz w:val="24"/>
          <w:szCs w:val="24"/>
        </w:rPr>
        <w:t>第八条　</w:t>
      </w:r>
      <w:r>
        <w:rPr>
          <w:rFonts w:hint="eastAsia" w:ascii="宋体" w:hAnsi="宋体"/>
          <w:sz w:val="24"/>
          <w:szCs w:val="24"/>
        </w:rPr>
        <w:t>合伙经营范围：企业管理及咨询（以工商核准登记的为准）。</w:t>
      </w:r>
    </w:p>
    <w:p>
      <w:pPr>
        <w:tabs>
          <w:tab w:val="left" w:pos="8647"/>
        </w:tabs>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第九条  合伙经营期限</w:t>
      </w:r>
    </w:p>
    <w:p>
      <w:pPr>
        <w:tabs>
          <w:tab w:val="left" w:pos="8647"/>
        </w:tabs>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本合伙企业的经营期限为二十年，自合伙企业成立之日起计算。合伙企业营业执照颁发之日，为合伙企业成立之日。合伙企业经营期限届满的，经普通合伙人决定，可以延长。</w:t>
      </w:r>
    </w:p>
    <w:p>
      <w:pPr>
        <w:tabs>
          <w:tab w:val="left" w:pos="8647"/>
        </w:tabs>
        <w:spacing w:before="156" w:beforeLines="50" w:after="156" w:afterLines="50" w:line="360" w:lineRule="auto"/>
        <w:ind w:firstLine="480" w:firstLineChars="200"/>
        <w:rPr>
          <w:rFonts w:ascii="宋体" w:hAnsi="宋体"/>
          <w:sz w:val="24"/>
          <w:szCs w:val="24"/>
        </w:rPr>
      </w:pPr>
    </w:p>
    <w:p>
      <w:pPr>
        <w:widowControl/>
        <w:spacing w:before="156" w:beforeLines="50" w:after="156" w:afterLines="50" w:line="360" w:lineRule="auto"/>
        <w:jc w:val="center"/>
        <w:rPr>
          <w:rFonts w:ascii="宋体" w:hAnsi="宋体" w:cs="宋体"/>
          <w:b/>
          <w:kern w:val="0"/>
          <w:sz w:val="24"/>
          <w:szCs w:val="24"/>
        </w:rPr>
      </w:pPr>
      <w:r>
        <w:rPr>
          <w:rFonts w:hint="eastAsia" w:ascii="宋体" w:hAnsi="宋体" w:cs="宋体"/>
          <w:b/>
          <w:kern w:val="0"/>
          <w:sz w:val="24"/>
          <w:szCs w:val="24"/>
        </w:rPr>
        <w:t>第四章　</w:t>
      </w:r>
      <w:r>
        <w:rPr>
          <w:rFonts w:hint="eastAsia" w:ascii="宋体" w:hAnsi="宋体" w:cs="宋体"/>
          <w:b/>
          <w:bCs/>
          <w:kern w:val="0"/>
          <w:sz w:val="24"/>
          <w:szCs w:val="24"/>
        </w:rPr>
        <w:t>合伙人及合伙人出资方式、数额及缴付期限</w:t>
      </w:r>
    </w:p>
    <w:p>
      <w:pPr>
        <w:spacing w:before="156" w:beforeLines="50" w:after="156" w:afterLines="50" w:line="360" w:lineRule="auto"/>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第十条  合伙人姓名、住所（址）等相关资料</w:t>
      </w:r>
    </w:p>
    <w:tbl>
      <w:tblPr>
        <w:tblStyle w:val="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1599"/>
        <w:gridCol w:w="1704"/>
        <w:gridCol w:w="1705"/>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9" w:type="dxa"/>
          </w:tcPr>
          <w:p>
            <w:pPr>
              <w:spacing w:before="156" w:beforeLines="50" w:after="156" w:afterLines="50" w:line="360" w:lineRule="auto"/>
              <w:jc w:val="center"/>
              <w:rPr>
                <w:rFonts w:ascii="宋体" w:hAnsi="宋体" w:cs="宋体"/>
                <w:kern w:val="0"/>
                <w:sz w:val="24"/>
                <w:szCs w:val="24"/>
              </w:rPr>
            </w:pPr>
            <w:r>
              <w:rPr>
                <w:rFonts w:hint="eastAsia" w:ascii="宋体" w:hAnsi="宋体" w:cs="宋体"/>
                <w:kern w:val="0"/>
                <w:sz w:val="24"/>
                <w:szCs w:val="24"/>
              </w:rPr>
              <w:t>类型</w:t>
            </w:r>
          </w:p>
        </w:tc>
        <w:tc>
          <w:tcPr>
            <w:tcW w:w="1599" w:type="dxa"/>
          </w:tcPr>
          <w:p>
            <w:pPr>
              <w:spacing w:before="156" w:beforeLines="50" w:after="156" w:afterLines="50" w:line="360" w:lineRule="auto"/>
              <w:jc w:val="center"/>
              <w:rPr>
                <w:rFonts w:ascii="宋体" w:hAnsi="宋体" w:cs="宋体"/>
                <w:kern w:val="0"/>
                <w:sz w:val="24"/>
                <w:szCs w:val="24"/>
              </w:rPr>
            </w:pPr>
            <w:r>
              <w:rPr>
                <w:rFonts w:hint="eastAsia" w:ascii="宋体" w:hAnsi="宋体" w:cs="宋体"/>
                <w:kern w:val="0"/>
                <w:sz w:val="24"/>
                <w:szCs w:val="24"/>
              </w:rPr>
              <w:t>姓名</w:t>
            </w:r>
          </w:p>
        </w:tc>
        <w:tc>
          <w:tcPr>
            <w:tcW w:w="1704" w:type="dxa"/>
          </w:tcPr>
          <w:p>
            <w:pPr>
              <w:spacing w:before="156" w:beforeLines="50" w:after="156" w:afterLines="50" w:line="360" w:lineRule="auto"/>
              <w:jc w:val="center"/>
              <w:rPr>
                <w:rFonts w:ascii="宋体" w:hAnsi="宋体" w:cs="宋体"/>
                <w:kern w:val="0"/>
                <w:sz w:val="24"/>
                <w:szCs w:val="24"/>
              </w:rPr>
            </w:pPr>
            <w:r>
              <w:rPr>
                <w:rFonts w:hint="eastAsia" w:ascii="宋体" w:hAnsi="宋体" w:cs="宋体"/>
                <w:kern w:val="0"/>
                <w:sz w:val="24"/>
                <w:szCs w:val="24"/>
              </w:rPr>
              <w:t>住所（址）</w:t>
            </w:r>
          </w:p>
        </w:tc>
        <w:tc>
          <w:tcPr>
            <w:tcW w:w="1705" w:type="dxa"/>
          </w:tcPr>
          <w:p>
            <w:pPr>
              <w:spacing w:before="156" w:beforeLines="50" w:after="156" w:afterLines="50" w:line="360" w:lineRule="auto"/>
              <w:jc w:val="center"/>
              <w:rPr>
                <w:rFonts w:ascii="宋体" w:hAnsi="宋体" w:cs="宋体"/>
                <w:kern w:val="0"/>
                <w:sz w:val="24"/>
                <w:szCs w:val="24"/>
              </w:rPr>
            </w:pPr>
            <w:r>
              <w:rPr>
                <w:rFonts w:hint="eastAsia" w:ascii="宋体" w:hAnsi="宋体" w:cs="宋体"/>
                <w:kern w:val="0"/>
                <w:sz w:val="24"/>
                <w:szCs w:val="24"/>
              </w:rPr>
              <w:t>证件名称</w:t>
            </w:r>
          </w:p>
        </w:tc>
        <w:tc>
          <w:tcPr>
            <w:tcW w:w="1705" w:type="dxa"/>
          </w:tcPr>
          <w:p>
            <w:pPr>
              <w:spacing w:before="156" w:beforeLines="50" w:after="156" w:afterLines="50" w:line="360" w:lineRule="auto"/>
              <w:jc w:val="center"/>
              <w:rPr>
                <w:rFonts w:ascii="宋体" w:hAnsi="宋体" w:cs="宋体"/>
                <w:kern w:val="0"/>
                <w:sz w:val="24"/>
                <w:szCs w:val="24"/>
              </w:rPr>
            </w:pPr>
            <w:r>
              <w:rPr>
                <w:rFonts w:hint="eastAsia" w:ascii="宋体" w:hAnsi="宋体" w:cs="宋体"/>
                <w:kern w:val="0"/>
                <w:sz w:val="24"/>
                <w:szCs w:val="24"/>
              </w:rPr>
              <w:t>证件号码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1" w:hRule="atLeast"/>
        </w:trPr>
        <w:tc>
          <w:tcPr>
            <w:tcW w:w="1809" w:type="dxa"/>
          </w:tcPr>
          <w:p>
            <w:pPr>
              <w:spacing w:before="156" w:beforeLines="50" w:after="156" w:afterLines="50" w:line="360" w:lineRule="auto"/>
              <w:jc w:val="center"/>
              <w:rPr>
                <w:rFonts w:ascii="宋体" w:hAnsi="宋体" w:cs="宋体"/>
                <w:kern w:val="0"/>
                <w:sz w:val="24"/>
                <w:szCs w:val="24"/>
              </w:rPr>
            </w:pPr>
            <w:r>
              <w:rPr>
                <w:rFonts w:hint="eastAsia" w:ascii="宋体" w:hAnsi="宋体" w:cs="宋体"/>
                <w:kern w:val="0"/>
                <w:sz w:val="24"/>
                <w:szCs w:val="24"/>
              </w:rPr>
              <w:t>普通合伙人</w:t>
            </w:r>
          </w:p>
        </w:tc>
        <w:tc>
          <w:tcPr>
            <w:tcW w:w="1599" w:type="dxa"/>
          </w:tcPr>
          <w:p>
            <w:pPr>
              <w:spacing w:before="156" w:beforeLines="50" w:after="156" w:afterLines="50" w:line="360" w:lineRule="auto"/>
              <w:jc w:val="center"/>
              <w:rPr>
                <w:rFonts w:ascii="宋体" w:hAnsi="宋体" w:cs="宋体"/>
                <w:kern w:val="0"/>
                <w:sz w:val="24"/>
                <w:szCs w:val="24"/>
              </w:rPr>
            </w:pPr>
          </w:p>
        </w:tc>
        <w:tc>
          <w:tcPr>
            <w:tcW w:w="1704" w:type="dxa"/>
          </w:tcPr>
          <w:p>
            <w:pPr>
              <w:spacing w:before="156" w:beforeLines="50" w:after="156" w:afterLines="50" w:line="360" w:lineRule="auto"/>
              <w:jc w:val="center"/>
              <w:rPr>
                <w:rFonts w:ascii="宋体" w:hAnsi="宋体" w:cs="宋体"/>
                <w:kern w:val="0"/>
                <w:sz w:val="24"/>
                <w:szCs w:val="24"/>
              </w:rPr>
            </w:pPr>
          </w:p>
        </w:tc>
        <w:tc>
          <w:tcPr>
            <w:tcW w:w="1705" w:type="dxa"/>
          </w:tcPr>
          <w:p>
            <w:pPr>
              <w:spacing w:before="156" w:beforeLines="50" w:after="156" w:afterLines="50" w:line="360" w:lineRule="auto"/>
              <w:jc w:val="center"/>
              <w:rPr>
                <w:rFonts w:ascii="宋体" w:hAnsi="宋体" w:cs="宋体"/>
                <w:kern w:val="0"/>
                <w:sz w:val="24"/>
                <w:szCs w:val="24"/>
              </w:rPr>
            </w:pPr>
          </w:p>
        </w:tc>
        <w:tc>
          <w:tcPr>
            <w:tcW w:w="1705" w:type="dxa"/>
          </w:tcPr>
          <w:p>
            <w:pPr>
              <w:spacing w:before="156" w:beforeLines="50" w:after="156" w:afterLines="50" w:line="360" w:lineRule="auto"/>
              <w:jc w:val="center"/>
              <w:rPr>
                <w:rFonts w:ascii="宋体" w:hAns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trPr>
        <w:tc>
          <w:tcPr>
            <w:tcW w:w="1809" w:type="dxa"/>
          </w:tcPr>
          <w:p>
            <w:pPr>
              <w:spacing w:before="156" w:beforeLines="50" w:after="156" w:afterLines="50" w:line="360" w:lineRule="auto"/>
              <w:jc w:val="center"/>
              <w:rPr>
                <w:rFonts w:ascii="宋体" w:hAnsi="宋体" w:cs="宋体"/>
                <w:kern w:val="0"/>
                <w:sz w:val="24"/>
                <w:szCs w:val="24"/>
              </w:rPr>
            </w:pPr>
            <w:r>
              <w:rPr>
                <w:rFonts w:hint="eastAsia" w:ascii="宋体" w:hAnsi="宋体" w:cs="宋体"/>
                <w:kern w:val="0"/>
                <w:sz w:val="24"/>
                <w:szCs w:val="24"/>
              </w:rPr>
              <w:t>有限合伙人</w:t>
            </w:r>
          </w:p>
        </w:tc>
        <w:tc>
          <w:tcPr>
            <w:tcW w:w="1599" w:type="dxa"/>
          </w:tcPr>
          <w:p>
            <w:pPr>
              <w:spacing w:before="156" w:beforeLines="50" w:after="156" w:afterLines="50" w:line="360" w:lineRule="auto"/>
              <w:jc w:val="center"/>
              <w:rPr>
                <w:rFonts w:ascii="宋体" w:hAnsi="宋体" w:cs="宋体"/>
                <w:kern w:val="0"/>
                <w:sz w:val="24"/>
                <w:szCs w:val="24"/>
              </w:rPr>
            </w:pPr>
          </w:p>
        </w:tc>
        <w:tc>
          <w:tcPr>
            <w:tcW w:w="1704" w:type="dxa"/>
          </w:tcPr>
          <w:p>
            <w:pPr>
              <w:spacing w:before="156" w:beforeLines="50" w:after="156" w:afterLines="50" w:line="360" w:lineRule="auto"/>
              <w:jc w:val="center"/>
              <w:rPr>
                <w:rFonts w:ascii="宋体" w:hAnsi="宋体" w:cs="宋体"/>
                <w:kern w:val="0"/>
                <w:sz w:val="24"/>
                <w:szCs w:val="24"/>
              </w:rPr>
            </w:pPr>
          </w:p>
        </w:tc>
        <w:tc>
          <w:tcPr>
            <w:tcW w:w="1705" w:type="dxa"/>
          </w:tcPr>
          <w:p>
            <w:pPr>
              <w:spacing w:before="156" w:beforeLines="50" w:after="156" w:afterLines="50" w:line="360" w:lineRule="auto"/>
              <w:jc w:val="center"/>
              <w:rPr>
                <w:rFonts w:ascii="宋体" w:hAnsi="宋体" w:cs="宋体"/>
                <w:kern w:val="0"/>
                <w:sz w:val="24"/>
                <w:szCs w:val="24"/>
              </w:rPr>
            </w:pPr>
          </w:p>
        </w:tc>
        <w:tc>
          <w:tcPr>
            <w:tcW w:w="1705" w:type="dxa"/>
          </w:tcPr>
          <w:p>
            <w:pPr>
              <w:spacing w:before="156" w:beforeLines="50" w:after="156" w:afterLines="50" w:line="360" w:lineRule="auto"/>
              <w:jc w:val="center"/>
              <w:rPr>
                <w:rFonts w:ascii="宋体" w:hAns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trPr>
        <w:tc>
          <w:tcPr>
            <w:tcW w:w="1809" w:type="dxa"/>
          </w:tcPr>
          <w:p>
            <w:pPr>
              <w:spacing w:before="156" w:beforeLines="50" w:after="156" w:afterLines="50" w:line="360" w:lineRule="auto"/>
              <w:jc w:val="center"/>
              <w:rPr>
                <w:rFonts w:ascii="宋体" w:hAnsi="宋体" w:cs="宋体"/>
                <w:kern w:val="0"/>
                <w:sz w:val="24"/>
                <w:szCs w:val="24"/>
              </w:rPr>
            </w:pPr>
            <w:r>
              <w:rPr>
                <w:rFonts w:hint="eastAsia" w:ascii="宋体" w:hAnsi="宋体" w:cs="宋体"/>
                <w:kern w:val="0"/>
                <w:sz w:val="24"/>
                <w:szCs w:val="24"/>
              </w:rPr>
              <w:t>有限合伙人</w:t>
            </w:r>
          </w:p>
        </w:tc>
        <w:tc>
          <w:tcPr>
            <w:tcW w:w="1599" w:type="dxa"/>
          </w:tcPr>
          <w:p>
            <w:pPr>
              <w:spacing w:before="156" w:beforeLines="50" w:after="156" w:afterLines="50" w:line="360" w:lineRule="auto"/>
              <w:jc w:val="center"/>
              <w:rPr>
                <w:rFonts w:ascii="宋体" w:hAnsi="宋体" w:cs="宋体"/>
                <w:kern w:val="0"/>
                <w:sz w:val="24"/>
                <w:szCs w:val="24"/>
              </w:rPr>
            </w:pPr>
          </w:p>
        </w:tc>
        <w:tc>
          <w:tcPr>
            <w:tcW w:w="1704" w:type="dxa"/>
          </w:tcPr>
          <w:p>
            <w:pPr>
              <w:spacing w:before="156" w:beforeLines="50" w:after="156" w:afterLines="50" w:line="360" w:lineRule="auto"/>
              <w:jc w:val="center"/>
              <w:rPr>
                <w:rFonts w:ascii="宋体" w:hAnsi="宋体" w:cs="宋体"/>
                <w:kern w:val="0"/>
                <w:sz w:val="24"/>
                <w:szCs w:val="24"/>
              </w:rPr>
            </w:pPr>
          </w:p>
        </w:tc>
        <w:tc>
          <w:tcPr>
            <w:tcW w:w="1705" w:type="dxa"/>
          </w:tcPr>
          <w:p>
            <w:pPr>
              <w:spacing w:before="156" w:beforeLines="50" w:after="156" w:afterLines="50" w:line="360" w:lineRule="auto"/>
              <w:jc w:val="center"/>
              <w:rPr>
                <w:rFonts w:ascii="宋体" w:hAnsi="宋体" w:cs="宋体"/>
                <w:kern w:val="0"/>
                <w:sz w:val="24"/>
                <w:szCs w:val="24"/>
              </w:rPr>
            </w:pPr>
          </w:p>
        </w:tc>
        <w:tc>
          <w:tcPr>
            <w:tcW w:w="1705" w:type="dxa"/>
          </w:tcPr>
          <w:p>
            <w:pPr>
              <w:spacing w:before="156" w:beforeLines="50" w:after="156" w:afterLines="50" w:line="360" w:lineRule="auto"/>
              <w:jc w:val="center"/>
              <w:rPr>
                <w:rFonts w:ascii="宋体" w:hAnsi="宋体" w:cs="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trPr>
        <w:tc>
          <w:tcPr>
            <w:tcW w:w="1809" w:type="dxa"/>
          </w:tcPr>
          <w:p>
            <w:pPr>
              <w:spacing w:before="156" w:beforeLines="50" w:after="156" w:afterLines="50" w:line="360" w:lineRule="auto"/>
              <w:jc w:val="center"/>
              <w:rPr>
                <w:rFonts w:ascii="宋体" w:hAnsi="宋体" w:cs="宋体"/>
                <w:kern w:val="0"/>
                <w:sz w:val="24"/>
                <w:szCs w:val="24"/>
              </w:rPr>
            </w:pPr>
            <w:r>
              <w:rPr>
                <w:rFonts w:hint="eastAsia" w:ascii="宋体" w:hAnsi="宋体" w:cs="宋体"/>
                <w:kern w:val="0"/>
                <w:sz w:val="24"/>
                <w:szCs w:val="24"/>
              </w:rPr>
              <w:t>有限合伙人</w:t>
            </w:r>
          </w:p>
        </w:tc>
        <w:tc>
          <w:tcPr>
            <w:tcW w:w="1599" w:type="dxa"/>
          </w:tcPr>
          <w:p>
            <w:pPr>
              <w:spacing w:before="156" w:beforeLines="50" w:after="156" w:afterLines="50" w:line="360" w:lineRule="auto"/>
              <w:jc w:val="center"/>
              <w:rPr>
                <w:rFonts w:ascii="宋体" w:hAnsi="宋体" w:cs="宋体"/>
                <w:kern w:val="0"/>
                <w:sz w:val="24"/>
                <w:szCs w:val="24"/>
              </w:rPr>
            </w:pPr>
          </w:p>
        </w:tc>
        <w:tc>
          <w:tcPr>
            <w:tcW w:w="1704" w:type="dxa"/>
          </w:tcPr>
          <w:p>
            <w:pPr>
              <w:spacing w:before="156" w:beforeLines="50" w:after="156" w:afterLines="50" w:line="360" w:lineRule="auto"/>
              <w:jc w:val="center"/>
              <w:rPr>
                <w:rFonts w:ascii="宋体" w:hAnsi="宋体" w:cs="宋体"/>
                <w:kern w:val="0"/>
                <w:sz w:val="24"/>
                <w:szCs w:val="24"/>
              </w:rPr>
            </w:pPr>
          </w:p>
        </w:tc>
        <w:tc>
          <w:tcPr>
            <w:tcW w:w="1705" w:type="dxa"/>
          </w:tcPr>
          <w:p>
            <w:pPr>
              <w:spacing w:before="156" w:beforeLines="50" w:after="156" w:afterLines="50" w:line="360" w:lineRule="auto"/>
              <w:jc w:val="center"/>
              <w:rPr>
                <w:rFonts w:ascii="宋体" w:hAnsi="宋体" w:cs="宋体"/>
                <w:kern w:val="0"/>
                <w:sz w:val="24"/>
                <w:szCs w:val="24"/>
              </w:rPr>
            </w:pPr>
          </w:p>
        </w:tc>
        <w:tc>
          <w:tcPr>
            <w:tcW w:w="1705" w:type="dxa"/>
          </w:tcPr>
          <w:p>
            <w:pPr>
              <w:spacing w:before="156" w:beforeLines="50" w:after="156" w:afterLines="50" w:line="360" w:lineRule="auto"/>
              <w:jc w:val="center"/>
              <w:rPr>
                <w:rFonts w:ascii="宋体" w:hAnsi="宋体" w:cs="宋体"/>
                <w:kern w:val="0"/>
                <w:sz w:val="24"/>
                <w:szCs w:val="24"/>
              </w:rPr>
            </w:pPr>
          </w:p>
        </w:tc>
      </w:tr>
    </w:tbl>
    <w:p>
      <w:pPr>
        <w:spacing w:before="156" w:beforeLines="50" w:after="156" w:afterLines="50" w:line="360" w:lineRule="auto"/>
        <w:rPr>
          <w:rFonts w:ascii="宋体" w:hAnsi="宋体" w:cs="宋体"/>
          <w:kern w:val="0"/>
          <w:sz w:val="24"/>
          <w:szCs w:val="24"/>
        </w:rPr>
      </w:pPr>
    </w:p>
    <w:p>
      <w:pPr>
        <w:spacing w:before="156" w:beforeLines="50" w:after="156" w:afterLines="50" w:line="360" w:lineRule="auto"/>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第十一条  合伙人出资方式、数额及认缴比例</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1441"/>
        <w:gridCol w:w="2122"/>
        <w:gridCol w:w="211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267" w:type="dxa"/>
          </w:tcPr>
          <w:p>
            <w:pPr>
              <w:spacing w:before="156" w:beforeLines="50" w:after="156" w:afterLines="50" w:line="360" w:lineRule="auto"/>
              <w:jc w:val="center"/>
              <w:rPr>
                <w:rFonts w:ascii="宋体" w:hAnsi="宋体" w:cs="宋体"/>
                <w:kern w:val="0"/>
                <w:sz w:val="24"/>
                <w:szCs w:val="24"/>
              </w:rPr>
            </w:pPr>
            <w:r>
              <w:rPr>
                <w:rFonts w:hint="eastAsia" w:ascii="宋体" w:hAnsi="宋体" w:cs="宋体"/>
                <w:kern w:val="0"/>
                <w:sz w:val="24"/>
                <w:szCs w:val="24"/>
              </w:rPr>
              <w:t>姓名</w:t>
            </w:r>
          </w:p>
        </w:tc>
        <w:tc>
          <w:tcPr>
            <w:tcW w:w="1441" w:type="dxa"/>
          </w:tcPr>
          <w:p>
            <w:pPr>
              <w:spacing w:before="156" w:beforeLines="50" w:after="156" w:afterLines="50" w:line="360" w:lineRule="auto"/>
              <w:jc w:val="center"/>
              <w:rPr>
                <w:rFonts w:ascii="宋体" w:hAnsi="宋体" w:cs="宋体"/>
                <w:kern w:val="0"/>
                <w:sz w:val="24"/>
                <w:szCs w:val="24"/>
              </w:rPr>
            </w:pPr>
            <w:r>
              <w:rPr>
                <w:rFonts w:hint="eastAsia" w:ascii="宋体" w:hAnsi="宋体" w:cs="宋体"/>
                <w:kern w:val="0"/>
                <w:sz w:val="24"/>
                <w:szCs w:val="24"/>
              </w:rPr>
              <w:t>出资方式</w:t>
            </w:r>
          </w:p>
        </w:tc>
        <w:tc>
          <w:tcPr>
            <w:tcW w:w="2122" w:type="dxa"/>
          </w:tcPr>
          <w:p>
            <w:pPr>
              <w:spacing w:before="156" w:beforeLines="50" w:after="156" w:afterLines="50" w:line="360" w:lineRule="auto"/>
              <w:jc w:val="center"/>
              <w:rPr>
                <w:rFonts w:ascii="宋体" w:hAnsi="宋体" w:cs="宋体"/>
                <w:kern w:val="0"/>
                <w:sz w:val="24"/>
                <w:szCs w:val="24"/>
              </w:rPr>
            </w:pPr>
            <w:r>
              <w:rPr>
                <w:rFonts w:hint="eastAsia" w:ascii="宋体" w:hAnsi="宋体" w:cs="宋体"/>
                <w:kern w:val="0"/>
                <w:sz w:val="24"/>
                <w:szCs w:val="24"/>
              </w:rPr>
              <w:t>出资数额（万元）</w:t>
            </w:r>
          </w:p>
        </w:tc>
        <w:tc>
          <w:tcPr>
            <w:tcW w:w="2111" w:type="dxa"/>
          </w:tcPr>
          <w:p>
            <w:pPr>
              <w:spacing w:before="156" w:beforeLines="50" w:after="156" w:afterLines="50" w:line="360" w:lineRule="auto"/>
              <w:jc w:val="center"/>
              <w:rPr>
                <w:rFonts w:ascii="宋体" w:hAnsi="宋体" w:cs="宋体"/>
                <w:kern w:val="0"/>
                <w:sz w:val="24"/>
                <w:szCs w:val="24"/>
              </w:rPr>
            </w:pPr>
            <w:r>
              <w:rPr>
                <w:rFonts w:hint="eastAsia" w:ascii="宋体" w:hAnsi="宋体" w:cs="宋体"/>
                <w:kern w:val="0"/>
                <w:sz w:val="24"/>
                <w:szCs w:val="24"/>
              </w:rPr>
              <w:t>缴付期限</w:t>
            </w:r>
          </w:p>
        </w:tc>
        <w:tc>
          <w:tcPr>
            <w:tcW w:w="1559" w:type="dxa"/>
          </w:tcPr>
          <w:p>
            <w:pPr>
              <w:spacing w:before="156" w:beforeLines="50" w:after="156" w:afterLines="50" w:line="360" w:lineRule="auto"/>
              <w:jc w:val="center"/>
              <w:rPr>
                <w:rFonts w:ascii="宋体" w:hAnsi="宋体" w:cs="宋体"/>
                <w:kern w:val="0"/>
                <w:sz w:val="24"/>
                <w:szCs w:val="24"/>
              </w:rPr>
            </w:pPr>
            <w:r>
              <w:rPr>
                <w:rFonts w:hint="eastAsia" w:ascii="宋体" w:hAnsi="宋体" w:cs="宋体"/>
                <w:kern w:val="0"/>
                <w:sz w:val="24"/>
                <w:szCs w:val="24"/>
              </w:rPr>
              <w:t>认缴比例（%）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267" w:type="dxa"/>
          </w:tcPr>
          <w:p>
            <w:pPr>
              <w:spacing w:before="156" w:beforeLines="50" w:after="156" w:afterLines="50" w:line="360" w:lineRule="auto"/>
              <w:jc w:val="center"/>
              <w:rPr>
                <w:rFonts w:ascii="宋体" w:hAnsi="宋体" w:cs="宋体"/>
                <w:kern w:val="0"/>
                <w:sz w:val="24"/>
                <w:szCs w:val="24"/>
              </w:rPr>
            </w:pPr>
          </w:p>
        </w:tc>
        <w:tc>
          <w:tcPr>
            <w:tcW w:w="1441" w:type="dxa"/>
          </w:tcPr>
          <w:p>
            <w:pPr>
              <w:spacing w:before="156" w:beforeLines="50" w:after="156" w:afterLines="50" w:line="360" w:lineRule="auto"/>
              <w:jc w:val="center"/>
              <w:rPr>
                <w:rFonts w:ascii="宋体" w:hAnsi="宋体" w:cs="宋体"/>
                <w:kern w:val="0"/>
                <w:sz w:val="24"/>
                <w:szCs w:val="24"/>
              </w:rPr>
            </w:pPr>
          </w:p>
        </w:tc>
        <w:tc>
          <w:tcPr>
            <w:tcW w:w="2122" w:type="dxa"/>
          </w:tcPr>
          <w:p>
            <w:pPr>
              <w:spacing w:before="156" w:beforeLines="50" w:after="156" w:afterLines="50" w:line="360" w:lineRule="auto"/>
              <w:jc w:val="center"/>
              <w:rPr>
                <w:rFonts w:ascii="宋体" w:hAnsi="宋体" w:cs="宋体"/>
                <w:kern w:val="0"/>
                <w:sz w:val="24"/>
                <w:szCs w:val="24"/>
              </w:rPr>
            </w:pPr>
          </w:p>
        </w:tc>
        <w:tc>
          <w:tcPr>
            <w:tcW w:w="2111" w:type="dxa"/>
          </w:tcPr>
          <w:p>
            <w:pPr>
              <w:spacing w:before="156" w:beforeLines="50" w:after="156" w:afterLines="50" w:line="360" w:lineRule="auto"/>
              <w:jc w:val="center"/>
              <w:rPr>
                <w:rFonts w:ascii="宋体" w:hAnsi="宋体" w:cs="宋体"/>
                <w:kern w:val="0"/>
                <w:sz w:val="24"/>
                <w:szCs w:val="24"/>
              </w:rPr>
            </w:pPr>
          </w:p>
        </w:tc>
        <w:tc>
          <w:tcPr>
            <w:tcW w:w="1559" w:type="dxa"/>
          </w:tcPr>
          <w:p>
            <w:pPr>
              <w:spacing w:before="156" w:beforeLines="50" w:after="156" w:afterLines="50" w:line="360" w:lineRule="auto"/>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267" w:type="dxa"/>
          </w:tcPr>
          <w:p>
            <w:pPr>
              <w:spacing w:before="156" w:beforeLines="50" w:after="156" w:afterLines="50" w:line="360" w:lineRule="auto"/>
              <w:jc w:val="center"/>
              <w:rPr>
                <w:rFonts w:ascii="宋体" w:hAnsi="宋体" w:cs="宋体"/>
                <w:kern w:val="0"/>
                <w:sz w:val="24"/>
                <w:szCs w:val="24"/>
              </w:rPr>
            </w:pPr>
          </w:p>
        </w:tc>
        <w:tc>
          <w:tcPr>
            <w:tcW w:w="1441" w:type="dxa"/>
          </w:tcPr>
          <w:p>
            <w:pPr>
              <w:spacing w:before="156" w:beforeLines="50" w:after="156" w:afterLines="50" w:line="360" w:lineRule="auto"/>
              <w:jc w:val="center"/>
              <w:rPr>
                <w:rFonts w:ascii="宋体" w:hAnsi="宋体" w:cs="宋体"/>
                <w:kern w:val="0"/>
                <w:sz w:val="24"/>
                <w:szCs w:val="24"/>
              </w:rPr>
            </w:pPr>
          </w:p>
        </w:tc>
        <w:tc>
          <w:tcPr>
            <w:tcW w:w="2122" w:type="dxa"/>
          </w:tcPr>
          <w:p>
            <w:pPr>
              <w:spacing w:before="156" w:beforeLines="50" w:after="156" w:afterLines="50" w:line="360" w:lineRule="auto"/>
              <w:jc w:val="center"/>
              <w:rPr>
                <w:rFonts w:ascii="宋体" w:hAnsi="宋体" w:cs="宋体"/>
                <w:kern w:val="0"/>
                <w:sz w:val="24"/>
                <w:szCs w:val="24"/>
              </w:rPr>
            </w:pPr>
          </w:p>
        </w:tc>
        <w:tc>
          <w:tcPr>
            <w:tcW w:w="2111" w:type="dxa"/>
          </w:tcPr>
          <w:p>
            <w:pPr>
              <w:spacing w:before="156" w:beforeLines="50" w:after="156" w:afterLines="50" w:line="360" w:lineRule="auto"/>
              <w:jc w:val="center"/>
              <w:rPr>
                <w:rFonts w:ascii="宋体" w:hAnsi="宋体" w:cs="宋体"/>
                <w:kern w:val="0"/>
                <w:sz w:val="24"/>
                <w:szCs w:val="24"/>
              </w:rPr>
            </w:pPr>
          </w:p>
        </w:tc>
        <w:tc>
          <w:tcPr>
            <w:tcW w:w="1559" w:type="dxa"/>
          </w:tcPr>
          <w:p>
            <w:pPr>
              <w:spacing w:before="156" w:beforeLines="50" w:after="156" w:afterLines="50" w:line="360" w:lineRule="auto"/>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7" w:type="dxa"/>
          </w:tcPr>
          <w:p>
            <w:pPr>
              <w:spacing w:before="156" w:beforeLines="50" w:after="156" w:afterLines="50" w:line="360" w:lineRule="auto"/>
              <w:rPr>
                <w:rFonts w:ascii="宋体" w:hAnsi="宋体" w:cs="宋体"/>
                <w:b/>
                <w:kern w:val="0"/>
                <w:sz w:val="24"/>
                <w:szCs w:val="24"/>
              </w:rPr>
            </w:pPr>
            <w:r>
              <w:rPr>
                <w:rFonts w:hint="eastAsia" w:ascii="宋体" w:hAnsi="宋体" w:cs="宋体"/>
                <w:b/>
                <w:kern w:val="0"/>
                <w:sz w:val="24"/>
                <w:szCs w:val="24"/>
              </w:rPr>
              <w:t>总计</w:t>
            </w:r>
          </w:p>
        </w:tc>
        <w:tc>
          <w:tcPr>
            <w:tcW w:w="1441" w:type="dxa"/>
          </w:tcPr>
          <w:p>
            <w:pPr>
              <w:spacing w:before="156" w:beforeLines="50" w:after="156" w:afterLines="50" w:line="360" w:lineRule="auto"/>
              <w:rPr>
                <w:rFonts w:ascii="宋体" w:hAnsi="宋体" w:cs="宋体"/>
                <w:b/>
                <w:kern w:val="0"/>
                <w:sz w:val="24"/>
                <w:szCs w:val="24"/>
              </w:rPr>
            </w:pPr>
            <w:r>
              <w:rPr>
                <w:rFonts w:hint="eastAsia" w:ascii="宋体" w:hAnsi="宋体" w:cs="宋体"/>
                <w:b/>
                <w:kern w:val="0"/>
                <w:sz w:val="24"/>
                <w:szCs w:val="24"/>
              </w:rPr>
              <w:t>现金</w:t>
            </w:r>
          </w:p>
        </w:tc>
        <w:tc>
          <w:tcPr>
            <w:tcW w:w="2122" w:type="dxa"/>
          </w:tcPr>
          <w:p>
            <w:pPr>
              <w:spacing w:before="156" w:beforeLines="50" w:after="156" w:afterLines="50" w:line="360" w:lineRule="auto"/>
              <w:rPr>
                <w:rFonts w:ascii="宋体" w:hAnsi="宋体" w:cs="宋体"/>
                <w:b/>
                <w:kern w:val="0"/>
                <w:sz w:val="24"/>
                <w:szCs w:val="24"/>
              </w:rPr>
            </w:pPr>
          </w:p>
        </w:tc>
        <w:tc>
          <w:tcPr>
            <w:tcW w:w="2111" w:type="dxa"/>
          </w:tcPr>
          <w:p>
            <w:pPr>
              <w:spacing w:before="156" w:beforeLines="50" w:after="156" w:afterLines="50" w:line="360" w:lineRule="auto"/>
              <w:rPr>
                <w:rFonts w:ascii="宋体" w:hAnsi="宋体" w:cs="宋体"/>
                <w:b/>
                <w:kern w:val="0"/>
                <w:sz w:val="24"/>
                <w:szCs w:val="24"/>
              </w:rPr>
            </w:pPr>
          </w:p>
        </w:tc>
        <w:tc>
          <w:tcPr>
            <w:tcW w:w="1559" w:type="dxa"/>
          </w:tcPr>
          <w:p>
            <w:pPr>
              <w:spacing w:before="156" w:beforeLines="50" w:after="156" w:afterLines="50" w:line="360" w:lineRule="auto"/>
              <w:rPr>
                <w:rFonts w:ascii="宋体" w:hAnsi="宋体" w:cs="宋体"/>
                <w:b/>
                <w:kern w:val="0"/>
                <w:sz w:val="24"/>
                <w:szCs w:val="24"/>
              </w:rPr>
            </w:pPr>
          </w:p>
        </w:tc>
      </w:tr>
    </w:tbl>
    <w:p>
      <w:pPr>
        <w:spacing w:before="156" w:beforeLines="50" w:after="156" w:afterLines="50" w:line="360" w:lineRule="auto"/>
        <w:rPr>
          <w:rFonts w:ascii="宋体" w:hAnsi="宋体" w:cs="宋体"/>
          <w:b/>
          <w:kern w:val="0"/>
          <w:sz w:val="24"/>
          <w:szCs w:val="24"/>
        </w:rPr>
      </w:pPr>
    </w:p>
    <w:p>
      <w:pPr>
        <w:spacing w:before="156" w:beforeLines="50" w:after="156" w:afterLines="50" w:line="360" w:lineRule="auto"/>
        <w:jc w:val="center"/>
        <w:rPr>
          <w:rFonts w:ascii="宋体" w:hAnsi="宋体" w:cs="宋体"/>
          <w:b/>
          <w:kern w:val="0"/>
          <w:sz w:val="24"/>
          <w:szCs w:val="24"/>
        </w:rPr>
      </w:pPr>
      <w:r>
        <w:rPr>
          <w:rFonts w:hint="eastAsia" w:ascii="宋体" w:hAnsi="宋体" w:cs="宋体"/>
          <w:b/>
          <w:kern w:val="0"/>
          <w:sz w:val="24"/>
          <w:szCs w:val="24"/>
        </w:rPr>
        <w:t>第五章 收益分配、亏损分担方式</w:t>
      </w:r>
    </w:p>
    <w:p>
      <w:pPr>
        <w:spacing w:before="156" w:beforeLines="50" w:after="156" w:afterLines="50" w:line="360" w:lineRule="auto"/>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第十二条  收益分配</w:t>
      </w:r>
    </w:p>
    <w:p>
      <w:pPr>
        <w:spacing w:before="156" w:beforeLines="50" w:after="156" w:afterLines="50" w:line="360" w:lineRule="auto"/>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12.1  各合伙人按照各自实缴的出资比例分配收益。</w:t>
      </w:r>
    </w:p>
    <w:p>
      <w:pPr>
        <w:spacing w:before="156" w:beforeLines="50" w:after="156" w:afterLines="50" w:line="360" w:lineRule="auto"/>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12.2  合伙企业的收益包括从公司取得的分红款和减持公司股份而取得的转让款。合伙企业的收入在扣除经营管理成本和费用后形成合伙企业的收益。</w:t>
      </w:r>
    </w:p>
    <w:p>
      <w:pPr>
        <w:spacing w:before="156" w:beforeLines="50" w:after="156" w:afterLines="50" w:line="360" w:lineRule="auto"/>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第十三条  亏损分担：</w:t>
      </w:r>
    </w:p>
    <w:p>
      <w:pPr>
        <w:spacing w:before="156" w:beforeLines="50" w:after="156" w:afterLines="50" w:line="360" w:lineRule="auto"/>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 xml:space="preserve">13.1  </w:t>
      </w:r>
      <w:r>
        <w:rPr>
          <w:rFonts w:ascii="宋体" w:hAnsi="宋体" w:cs="宋体"/>
          <w:kern w:val="0"/>
          <w:sz w:val="24"/>
          <w:szCs w:val="24"/>
        </w:rPr>
        <w:t>普通合伙人</w:t>
      </w:r>
      <w:r>
        <w:rPr>
          <w:rFonts w:hint="eastAsia" w:ascii="宋体" w:hAnsi="宋体" w:cs="宋体"/>
          <w:kern w:val="0"/>
          <w:sz w:val="24"/>
          <w:szCs w:val="24"/>
        </w:rPr>
        <w:t>对</w:t>
      </w:r>
      <w:r>
        <w:rPr>
          <w:rFonts w:ascii="宋体" w:hAnsi="宋体" w:cs="宋体"/>
          <w:kern w:val="0"/>
          <w:sz w:val="24"/>
          <w:szCs w:val="24"/>
        </w:rPr>
        <w:t>合伙企业的债务承担无限连带责任；</w:t>
      </w:r>
    </w:p>
    <w:p>
      <w:pPr>
        <w:spacing w:before="156" w:beforeLines="50" w:after="156" w:afterLines="50" w:line="360" w:lineRule="auto"/>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 xml:space="preserve">13.2  </w:t>
      </w:r>
      <w:r>
        <w:rPr>
          <w:rFonts w:ascii="宋体" w:hAnsi="宋体" w:cs="宋体"/>
          <w:kern w:val="0"/>
          <w:sz w:val="24"/>
          <w:szCs w:val="24"/>
        </w:rPr>
        <w:t>有限合伙人对合伙企业的债务以其</w:t>
      </w:r>
      <w:r>
        <w:rPr>
          <w:rFonts w:hint="eastAsia" w:ascii="宋体" w:hAnsi="宋体" w:cs="宋体"/>
          <w:kern w:val="0"/>
          <w:sz w:val="24"/>
          <w:szCs w:val="24"/>
        </w:rPr>
        <w:t>认缴</w:t>
      </w:r>
      <w:r>
        <w:rPr>
          <w:rFonts w:ascii="宋体" w:hAnsi="宋体" w:cs="宋体"/>
          <w:kern w:val="0"/>
          <w:sz w:val="24"/>
          <w:szCs w:val="24"/>
        </w:rPr>
        <w:t>的出资额为限承担责任</w:t>
      </w:r>
      <w:r>
        <w:rPr>
          <w:rFonts w:hint="eastAsia" w:ascii="宋体" w:hAnsi="宋体" w:cs="宋体"/>
          <w:kern w:val="0"/>
          <w:sz w:val="24"/>
          <w:szCs w:val="24"/>
        </w:rPr>
        <w:t>。</w:t>
      </w:r>
    </w:p>
    <w:p>
      <w:pPr>
        <w:spacing w:before="156" w:beforeLines="50" w:after="156" w:afterLines="50" w:line="360" w:lineRule="auto"/>
        <w:rPr>
          <w:rFonts w:ascii="宋体" w:hAnsi="宋体" w:cs="宋体"/>
          <w:kern w:val="0"/>
          <w:sz w:val="24"/>
          <w:szCs w:val="24"/>
        </w:rPr>
      </w:pPr>
    </w:p>
    <w:p>
      <w:pPr>
        <w:spacing w:before="156" w:beforeLines="50" w:after="156" w:afterLines="50" w:line="360" w:lineRule="auto"/>
        <w:jc w:val="center"/>
        <w:rPr>
          <w:rFonts w:ascii="宋体" w:hAnsi="宋体" w:cs="宋体"/>
          <w:b/>
          <w:kern w:val="0"/>
          <w:sz w:val="24"/>
          <w:szCs w:val="24"/>
        </w:rPr>
      </w:pPr>
      <w:r>
        <w:rPr>
          <w:rFonts w:hint="eastAsia" w:ascii="宋体" w:hAnsi="宋体" w:cs="宋体"/>
          <w:b/>
          <w:kern w:val="0"/>
          <w:sz w:val="24"/>
          <w:szCs w:val="24"/>
        </w:rPr>
        <w:t>第六章 合伙事务的执行</w:t>
      </w:r>
    </w:p>
    <w:p>
      <w:pPr>
        <w:spacing w:before="156" w:beforeLines="50" w:after="156" w:afterLines="50" w:line="360" w:lineRule="auto"/>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第十四条  合伙事务的执行</w:t>
      </w:r>
    </w:p>
    <w:p>
      <w:pPr>
        <w:spacing w:before="156" w:beforeLines="50" w:after="156" w:afterLines="50" w:line="360" w:lineRule="auto"/>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14.1  执行合伙事务的合伙人</w:t>
      </w:r>
    </w:p>
    <w:p>
      <w:pPr>
        <w:spacing w:before="156" w:beforeLines="50" w:after="156" w:afterLines="50" w:line="360" w:lineRule="auto"/>
        <w:ind w:firstLine="480" w:firstLineChars="200"/>
        <w:rPr>
          <w:rFonts w:ascii="宋体" w:hAnsi="宋体" w:cs="宋体"/>
          <w:kern w:val="0"/>
          <w:sz w:val="24"/>
          <w:szCs w:val="24"/>
        </w:rPr>
      </w:pPr>
      <w:r>
        <w:rPr>
          <w:rFonts w:hint="eastAsia" w:ascii="宋体" w:hAnsi="宋体" w:cs="宋体"/>
          <w:kern w:val="0"/>
          <w:sz w:val="24"/>
          <w:szCs w:val="24"/>
        </w:rPr>
        <w:t>全体合伙人一致同意：委托普通合伙人刘</w:t>
      </w:r>
      <w:r>
        <w:rPr>
          <w:rFonts w:ascii="宋体" w:hAnsi="宋体" w:cs="宋体"/>
          <w:kern w:val="0"/>
          <w:sz w:val="24"/>
          <w:szCs w:val="24"/>
        </w:rPr>
        <w:t>倩</w:t>
      </w:r>
      <w:r>
        <w:rPr>
          <w:rFonts w:hint="eastAsia" w:ascii="宋体" w:hAnsi="宋体" w:cs="宋体"/>
          <w:kern w:val="0"/>
          <w:sz w:val="24"/>
          <w:szCs w:val="24"/>
        </w:rPr>
        <w:t>为本企业执行合伙事务的合伙人（以下简称“执行合伙人”）。执行合伙人发生变更的，全体合伙人应签署修订后的合伙协议。</w:t>
      </w:r>
    </w:p>
    <w:p>
      <w:pPr>
        <w:spacing w:before="156" w:beforeLines="50" w:after="156" w:afterLines="50" w:line="360" w:lineRule="auto"/>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14.2  执行合伙人对外代表企业并执行合伙事务，</w:t>
      </w:r>
      <w:r>
        <w:rPr>
          <w:rFonts w:ascii="宋体" w:hAnsi="宋体" w:cs="宋体"/>
          <w:kern w:val="0"/>
          <w:sz w:val="24"/>
          <w:szCs w:val="24"/>
        </w:rPr>
        <w:t>有限合伙人不执行合伙事务，不得对外代表有限合伙企业</w:t>
      </w:r>
      <w:r>
        <w:rPr>
          <w:rFonts w:hint="eastAsia" w:ascii="宋体" w:hAnsi="宋体" w:cs="宋体"/>
          <w:kern w:val="0"/>
          <w:sz w:val="24"/>
          <w:szCs w:val="24"/>
        </w:rPr>
        <w:t>。执行合伙人执行事务所产生的收益归合伙企业，所产生的亏损和民事责任由合伙企业承担。</w:t>
      </w:r>
    </w:p>
    <w:p>
      <w:pPr>
        <w:spacing w:before="156" w:beforeLines="50" w:after="156" w:afterLines="50" w:line="360" w:lineRule="auto"/>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14.3  执行合伙人的权限和责任如下：</w:t>
      </w:r>
    </w:p>
    <w:p>
      <w:pPr>
        <w:spacing w:before="156" w:beforeLines="50" w:after="156" w:afterLines="50" w:line="360" w:lineRule="auto"/>
        <w:ind w:firstLine="240" w:firstLineChars="100"/>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14.3.1  决定有限合伙人的入伙事宜；</w:t>
      </w:r>
    </w:p>
    <w:p>
      <w:pPr>
        <w:spacing w:before="156" w:beforeLines="50" w:after="156" w:afterLines="50" w:line="360" w:lineRule="auto"/>
        <w:ind w:firstLine="240" w:firstLineChars="100"/>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14.3.2  决定本合伙协议的修订和补充；</w:t>
      </w:r>
    </w:p>
    <w:p>
      <w:pPr>
        <w:spacing w:before="156" w:beforeLines="50" w:after="156" w:afterLines="50" w:line="360" w:lineRule="auto"/>
        <w:ind w:firstLine="240" w:firstLineChars="100"/>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14.3.3 决定有限合伙人的合伙份额向执行合伙人、其他合伙人或第三人转让、减资退伙（以下统称为“退伙”）事宜；</w:t>
      </w:r>
    </w:p>
    <w:p>
      <w:pPr>
        <w:spacing w:before="156" w:beforeLines="50" w:after="156" w:afterLines="50" w:line="360" w:lineRule="auto"/>
        <w:ind w:firstLine="240" w:firstLineChars="100"/>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14.3.4  决定合伙企业对公司股权（出资）的减持方案和合伙企业的分红方案；</w:t>
      </w:r>
    </w:p>
    <w:p>
      <w:pPr>
        <w:spacing w:before="156" w:beforeLines="50" w:after="156" w:afterLines="50" w:line="360" w:lineRule="auto"/>
        <w:ind w:firstLine="240" w:firstLineChars="100"/>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14.3.5 决定合伙企业的名称、改变合伙企业的经营范围或主要经营场所的地点、处分合伙企业的不动产、转让或者处分合伙企业的知识产权和其他财产权利、以合伙企业名义为他人提供担保、聘任合伙人以外的人担任合伙企业的经营管理人员；</w:t>
      </w:r>
    </w:p>
    <w:p>
      <w:pPr>
        <w:spacing w:before="156" w:beforeLines="50" w:after="156" w:afterLines="50" w:line="360" w:lineRule="auto"/>
        <w:ind w:firstLine="240" w:firstLineChars="100"/>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 xml:space="preserve">14.3.6  </w:t>
      </w:r>
      <w:r>
        <w:rPr>
          <w:rFonts w:ascii="宋体" w:hAnsi="宋体" w:cs="宋体"/>
          <w:kern w:val="0"/>
          <w:sz w:val="24"/>
          <w:szCs w:val="24"/>
        </w:rPr>
        <w:t>应当</w:t>
      </w:r>
      <w:r>
        <w:rPr>
          <w:rFonts w:hint="eastAsia" w:ascii="宋体" w:hAnsi="宋体" w:cs="宋体"/>
          <w:kern w:val="0"/>
          <w:sz w:val="24"/>
          <w:szCs w:val="24"/>
        </w:rPr>
        <w:t>在每年度前三个月内</w:t>
      </w:r>
      <w:r>
        <w:rPr>
          <w:rFonts w:ascii="宋体" w:hAnsi="宋体" w:cs="宋体"/>
          <w:kern w:val="0"/>
          <w:sz w:val="24"/>
          <w:szCs w:val="24"/>
        </w:rPr>
        <w:t>向其他合伙人报告</w:t>
      </w:r>
      <w:r>
        <w:rPr>
          <w:rFonts w:hint="eastAsia" w:ascii="宋体" w:hAnsi="宋体" w:cs="宋体"/>
          <w:kern w:val="0"/>
          <w:sz w:val="24"/>
          <w:szCs w:val="24"/>
        </w:rPr>
        <w:t>合伙企业前一年合伙</w:t>
      </w:r>
      <w:r>
        <w:rPr>
          <w:rFonts w:ascii="宋体" w:hAnsi="宋体" w:cs="宋体"/>
          <w:kern w:val="0"/>
          <w:sz w:val="24"/>
          <w:szCs w:val="24"/>
        </w:rPr>
        <w:t>事务执行情况以及合伙企业的经营和财务状况</w:t>
      </w:r>
      <w:r>
        <w:rPr>
          <w:rFonts w:hint="eastAsia" w:ascii="宋体" w:hAnsi="宋体" w:cs="宋体"/>
          <w:kern w:val="0"/>
          <w:sz w:val="24"/>
          <w:szCs w:val="24"/>
        </w:rPr>
        <w:t>。</w:t>
      </w:r>
    </w:p>
    <w:p>
      <w:pPr>
        <w:spacing w:before="156" w:beforeLines="50" w:after="156" w:afterLines="50" w:line="360" w:lineRule="auto"/>
        <w:ind w:firstLine="240" w:firstLineChars="100"/>
        <w:rPr>
          <w:rFonts w:ascii="宋体" w:hAnsi="宋体" w:cs="宋体"/>
          <w:kern w:val="0"/>
          <w:sz w:val="24"/>
          <w:szCs w:val="24"/>
        </w:rPr>
      </w:pPr>
    </w:p>
    <w:p>
      <w:pPr>
        <w:spacing w:before="156" w:beforeLines="50" w:after="156" w:afterLines="50" w:line="360" w:lineRule="auto"/>
        <w:jc w:val="center"/>
        <w:rPr>
          <w:rFonts w:ascii="宋体" w:hAnsi="宋体" w:cs="宋体"/>
          <w:b/>
          <w:kern w:val="0"/>
          <w:sz w:val="24"/>
          <w:szCs w:val="24"/>
        </w:rPr>
      </w:pPr>
      <w:r>
        <w:rPr>
          <w:rFonts w:hint="eastAsia" w:ascii="宋体" w:hAnsi="宋体" w:cs="宋体"/>
          <w:b/>
          <w:kern w:val="0"/>
          <w:sz w:val="24"/>
          <w:szCs w:val="24"/>
        </w:rPr>
        <w:t>第七章  有限合伙人的入伙与退伙</w:t>
      </w:r>
    </w:p>
    <w:p>
      <w:pPr>
        <w:spacing w:before="156" w:beforeLines="50" w:after="156" w:afterLines="50" w:line="360" w:lineRule="auto"/>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第十五条  入伙</w:t>
      </w:r>
    </w:p>
    <w:p>
      <w:pPr>
        <w:spacing w:before="156" w:beforeLines="50" w:after="156" w:afterLines="50" w:line="360" w:lineRule="auto"/>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15.1  入伙分为增资入伙和受让份额入伙两种方式。合伙企业有新的有限合伙人入伙时，须经执行合伙人同意，并依法订立书面协议。订立书面协议时，执行合伙人应向新合伙人告知本企业的经营状况和财务状况。</w:t>
      </w:r>
    </w:p>
    <w:p>
      <w:pPr>
        <w:spacing w:before="156" w:beforeLines="50" w:after="156" w:afterLines="50" w:line="360" w:lineRule="auto"/>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15.2  入伙的新有限合伙人与原有限合伙人享有同等权利，承担同等责任。入伙协议另有约定的，从其约定。</w:t>
      </w:r>
    </w:p>
    <w:p>
      <w:pPr>
        <w:spacing w:before="156" w:beforeLines="50" w:after="156" w:afterLines="50" w:line="360" w:lineRule="auto"/>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第十六条  退伙</w:t>
      </w:r>
    </w:p>
    <w:p>
      <w:pPr>
        <w:spacing w:before="156" w:beforeLines="50" w:after="156" w:afterLines="50" w:line="360" w:lineRule="auto"/>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16.1  退伙分为减资退伙和转让份额退伙两种方式。</w:t>
      </w:r>
    </w:p>
    <w:p>
      <w:pPr>
        <w:spacing w:before="156" w:beforeLines="50" w:after="156" w:afterLines="50" w:line="360" w:lineRule="auto"/>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16.2  有限合伙人根据执行合伙人的决定向执行合伙人、其他合伙人转让合伙份额时，需签订相应的转让协议。</w:t>
      </w:r>
    </w:p>
    <w:p>
      <w:pPr>
        <w:spacing w:before="156" w:beforeLines="50" w:after="156" w:afterLines="50" w:line="360" w:lineRule="auto"/>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16.3  有限合伙人未经执行合伙人的书面许可，不得向非合伙人转让合伙份额。如其向其他合伙人转让合伙份额，则执行合伙人在同等条件下有优先购买权。</w:t>
      </w:r>
    </w:p>
    <w:p>
      <w:pPr>
        <w:spacing w:before="156" w:beforeLines="50" w:after="156" w:afterLines="50" w:line="360" w:lineRule="auto"/>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16.4  在合伙企业存续期间，有下列情形之一的，有限合伙人应当退伙：</w:t>
      </w:r>
    </w:p>
    <w:p>
      <w:pPr>
        <w:spacing w:before="156" w:beforeLines="50" w:after="156" w:afterLines="50" w:line="360" w:lineRule="auto"/>
        <w:rPr>
          <w:rFonts w:ascii="宋体" w:hAnsi="宋体" w:cs="宋体"/>
          <w:kern w:val="0"/>
          <w:sz w:val="24"/>
          <w:szCs w:val="24"/>
        </w:rPr>
      </w:pPr>
      <w:r>
        <w:rPr>
          <w:rFonts w:hint="eastAsia" w:ascii="宋体" w:hAnsi="宋体" w:cs="宋体"/>
          <w:kern w:val="0"/>
          <w:sz w:val="24"/>
          <w:szCs w:val="24"/>
        </w:rPr>
        <w:t xml:space="preserve">    16.4.1 全体合伙人一致同意；</w:t>
      </w:r>
    </w:p>
    <w:p>
      <w:pPr>
        <w:spacing w:before="156" w:beforeLines="50" w:after="156" w:afterLines="50" w:line="360" w:lineRule="auto"/>
        <w:ind w:firstLine="480" w:firstLineChars="200"/>
        <w:rPr>
          <w:rFonts w:ascii="宋体" w:hAnsi="宋体" w:cs="宋体"/>
          <w:kern w:val="0"/>
          <w:sz w:val="24"/>
          <w:szCs w:val="24"/>
        </w:rPr>
      </w:pPr>
      <w:r>
        <w:rPr>
          <w:rFonts w:hint="eastAsia" w:ascii="宋体" w:hAnsi="宋体" w:cs="宋体"/>
          <w:kern w:val="0"/>
          <w:sz w:val="24"/>
          <w:szCs w:val="24"/>
        </w:rPr>
        <w:t>16.4.2  发生合伙人难以继续参加合伙的事由；</w:t>
      </w:r>
    </w:p>
    <w:p>
      <w:pPr>
        <w:spacing w:before="156" w:beforeLines="50" w:after="156" w:afterLines="50" w:line="360" w:lineRule="auto"/>
        <w:ind w:firstLine="480" w:firstLineChars="200"/>
        <w:rPr>
          <w:rFonts w:ascii="宋体" w:hAnsi="宋体" w:cs="宋体"/>
          <w:kern w:val="0"/>
          <w:sz w:val="24"/>
          <w:szCs w:val="24"/>
        </w:rPr>
      </w:pPr>
      <w:r>
        <w:rPr>
          <w:rFonts w:hint="eastAsia" w:ascii="宋体" w:hAnsi="宋体" w:cs="宋体"/>
          <w:kern w:val="0"/>
          <w:sz w:val="24"/>
          <w:szCs w:val="24"/>
        </w:rPr>
        <w:t>16.5 有限合伙人有下列情形之一的，当然退伙：</w:t>
      </w:r>
    </w:p>
    <w:p>
      <w:pPr>
        <w:spacing w:before="156" w:beforeLines="50" w:after="156" w:afterLines="50" w:line="360" w:lineRule="auto"/>
        <w:rPr>
          <w:rFonts w:ascii="宋体" w:hAnsi="宋体" w:cs="宋体"/>
          <w:kern w:val="0"/>
          <w:sz w:val="24"/>
          <w:szCs w:val="24"/>
        </w:rPr>
      </w:pPr>
      <w:r>
        <w:rPr>
          <w:rFonts w:hint="eastAsia" w:ascii="宋体" w:hAnsi="宋体" w:cs="宋体"/>
          <w:kern w:val="0"/>
          <w:sz w:val="24"/>
          <w:szCs w:val="24"/>
        </w:rPr>
        <w:t xml:space="preserve"> </w:t>
      </w:r>
      <w:r>
        <w:rPr>
          <w:rFonts w:ascii="宋体" w:hAnsi="宋体" w:cs="宋体"/>
          <w:kern w:val="0"/>
          <w:sz w:val="24"/>
          <w:szCs w:val="24"/>
        </w:rPr>
        <w:t xml:space="preserve">  </w:t>
      </w:r>
      <w:r>
        <w:rPr>
          <w:rFonts w:hint="eastAsia" w:ascii="宋体" w:hAnsi="宋体" w:cs="宋体"/>
          <w:kern w:val="0"/>
          <w:sz w:val="24"/>
          <w:szCs w:val="24"/>
        </w:rPr>
        <w:t xml:space="preserve"> 16.5.1  作为合伙人的自然人死亡或者被依法宣告死亡；</w:t>
      </w:r>
    </w:p>
    <w:p>
      <w:pPr>
        <w:spacing w:before="156" w:beforeLines="50" w:after="156" w:afterLines="50" w:line="360" w:lineRule="auto"/>
        <w:ind w:firstLine="240" w:firstLineChars="100"/>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16.5.2  法律规定合伙人必须具有相关资格而丧失该资格；</w:t>
      </w:r>
    </w:p>
    <w:p>
      <w:pPr>
        <w:spacing w:before="156" w:beforeLines="50" w:after="156" w:afterLines="50" w:line="360" w:lineRule="auto"/>
        <w:ind w:firstLine="240" w:firstLineChars="100"/>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16.5.3  合伙人在合伙企业中的全部财产份额被人民法院强制执行。</w:t>
      </w:r>
    </w:p>
    <w:p>
      <w:pPr>
        <w:spacing w:before="156" w:beforeLines="50" w:after="156" w:afterLines="50" w:line="360" w:lineRule="auto"/>
        <w:ind w:firstLine="480" w:firstLineChars="200"/>
        <w:rPr>
          <w:rFonts w:ascii="宋体" w:hAnsi="宋体" w:cs="宋体"/>
          <w:kern w:val="0"/>
          <w:sz w:val="24"/>
          <w:szCs w:val="24"/>
        </w:rPr>
      </w:pPr>
      <w:r>
        <w:rPr>
          <w:rFonts w:hint="eastAsia" w:ascii="宋体" w:hAnsi="宋体" w:cs="宋体"/>
          <w:kern w:val="0"/>
          <w:sz w:val="24"/>
          <w:szCs w:val="24"/>
        </w:rPr>
        <w:t>在16.4及16.5的情形下，对合伙人的退伙决议应当书面通知退伙人。退伙人接到通知之日，退伙生效。同时，执行合伙人有权对该合伙人持有的合伙份额进行回购，回购价格按如下规则进行计算：。</w:t>
      </w:r>
    </w:p>
    <w:p>
      <w:pPr>
        <w:pStyle w:val="11"/>
        <w:widowControl/>
        <w:adjustRightInd w:val="0"/>
        <w:snapToGrid w:val="0"/>
        <w:spacing w:before="156" w:beforeLines="50" w:after="156" w:afterLines="50" w:line="300" w:lineRule="auto"/>
        <w:ind w:firstLine="0" w:firstLineChars="0"/>
        <w:rPr>
          <w:rFonts w:ascii="Times New Roman" w:hAnsi="Times New Roman"/>
          <w:color w:val="000000"/>
          <w:kern w:val="0"/>
          <w:sz w:val="24"/>
        </w:rPr>
      </w:pPr>
      <w:r>
        <w:rPr>
          <w:rFonts w:hint="eastAsia" w:ascii="Times New Roman" w:hAnsi="Times New Roman"/>
          <w:color w:val="000000"/>
          <w:kern w:val="0"/>
          <w:sz w:val="24"/>
        </w:rPr>
        <w:t xml:space="preserve">    公司在获得累计【   】万元的融资前，回购价格为（合伙人已付全部认缴出资价款+央行公布当期一年期存款定期利息）；否则，回购价格为以下之较高者：(i)合伙人已付出资认缴款的【  】倍；或(ii)认缴出资额所对应的公司最近一轮投后融资估值的【  】%（计算公式：最近一轮投后融资估值×股权×【  】%）。自支付完毕回购价款之日起，该方对已回购的股东股权不再享有任何权利。</w:t>
      </w:r>
    </w:p>
    <w:p>
      <w:pPr>
        <w:spacing w:before="156" w:beforeLines="50" w:after="156" w:afterLines="50" w:line="360" w:lineRule="auto"/>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16.6  有限合伙人有下列情形之一的，经执行合伙人决定，可以将其除名：</w:t>
      </w:r>
    </w:p>
    <w:p>
      <w:pPr>
        <w:spacing w:before="156" w:beforeLines="50" w:after="156" w:afterLines="50" w:line="360" w:lineRule="auto"/>
        <w:ind w:firstLine="240" w:firstLineChars="100"/>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16.6.1  未履行出资义务；</w:t>
      </w:r>
    </w:p>
    <w:p>
      <w:pPr>
        <w:spacing w:before="156" w:beforeLines="50" w:after="156" w:afterLines="50" w:line="360" w:lineRule="auto"/>
        <w:ind w:firstLine="480" w:firstLineChars="200"/>
        <w:rPr>
          <w:rFonts w:ascii="宋体" w:hAnsi="宋体" w:cs="宋体"/>
          <w:kern w:val="0"/>
          <w:sz w:val="24"/>
          <w:szCs w:val="24"/>
        </w:rPr>
      </w:pPr>
      <w:r>
        <w:rPr>
          <w:rFonts w:hint="eastAsia" w:ascii="宋体" w:hAnsi="宋体" w:cs="宋体"/>
          <w:kern w:val="0"/>
          <w:sz w:val="24"/>
          <w:szCs w:val="24"/>
        </w:rPr>
        <w:t>16.6.2  具有给合伙企业造成严重损失的行为;</w:t>
      </w:r>
    </w:p>
    <w:p>
      <w:pPr>
        <w:pStyle w:val="10"/>
        <w:tabs>
          <w:tab w:val="left" w:pos="1418"/>
        </w:tabs>
        <w:overflowPunct w:val="0"/>
        <w:autoSpaceDE w:val="0"/>
        <w:autoSpaceDN w:val="0"/>
        <w:adjustRightInd w:val="0"/>
        <w:snapToGrid w:val="0"/>
        <w:spacing w:before="156" w:beforeLines="50" w:after="156" w:afterLines="50" w:line="300" w:lineRule="auto"/>
        <w:ind w:firstLine="480"/>
        <w:textAlignment w:val="baseline"/>
        <w:rPr>
          <w:rFonts w:ascii="Times New Roman" w:hAnsi="Times New Roman" w:cs="Times New Roman"/>
          <w:color w:val="000000"/>
          <w:kern w:val="0"/>
          <w:sz w:val="24"/>
        </w:rPr>
      </w:pPr>
      <w:r>
        <w:rPr>
          <w:rFonts w:hint="eastAsia" w:ascii="宋体" w:hAnsi="宋体" w:cs="宋体"/>
          <w:kern w:val="0"/>
          <w:sz w:val="24"/>
          <w:szCs w:val="24"/>
        </w:rPr>
        <w:t>16.6.3 有限合伙人存在严重过错的行为：包括但不限于</w:t>
      </w:r>
      <w:r>
        <w:rPr>
          <w:rFonts w:hint="eastAsia" w:ascii="Times New Roman" w:hAnsi="Times New Roman" w:cs="Times New Roman"/>
          <w:color w:val="000000"/>
          <w:kern w:val="0"/>
          <w:sz w:val="24"/>
        </w:rPr>
        <w:t>泄露公司商业秘密、</w:t>
      </w:r>
      <w:r>
        <w:rPr>
          <w:rFonts w:ascii="Times New Roman" w:hAnsi="Times New Roman" w:cs="Times New Roman"/>
          <w:color w:val="000000"/>
          <w:kern w:val="0"/>
          <w:sz w:val="24"/>
        </w:rPr>
        <w:t>违反竞业禁止义务</w:t>
      </w:r>
      <w:r>
        <w:rPr>
          <w:rFonts w:hint="eastAsia" w:ascii="Times New Roman" w:hAnsi="Times New Roman" w:cs="Times New Roman"/>
          <w:color w:val="000000"/>
          <w:kern w:val="0"/>
          <w:sz w:val="24"/>
        </w:rPr>
        <w:t>等；</w:t>
      </w:r>
    </w:p>
    <w:p>
      <w:pPr>
        <w:pStyle w:val="10"/>
        <w:tabs>
          <w:tab w:val="left" w:pos="1418"/>
        </w:tabs>
        <w:overflowPunct w:val="0"/>
        <w:autoSpaceDE w:val="0"/>
        <w:autoSpaceDN w:val="0"/>
        <w:adjustRightInd w:val="0"/>
        <w:snapToGrid w:val="0"/>
        <w:spacing w:before="156" w:beforeLines="50" w:after="156" w:afterLines="50" w:line="300" w:lineRule="auto"/>
        <w:ind w:firstLine="480"/>
        <w:textAlignment w:val="baseline"/>
        <w:rPr>
          <w:rFonts w:ascii="Times New Roman" w:hAnsi="Times New Roman" w:cs="Times New Roman"/>
          <w:color w:val="000000"/>
          <w:kern w:val="0"/>
          <w:sz w:val="24"/>
        </w:rPr>
      </w:pPr>
      <w:r>
        <w:rPr>
          <w:rFonts w:hint="eastAsia" w:ascii="Times New Roman" w:hAnsi="Times New Roman" w:cs="Times New Roman"/>
          <w:color w:val="000000"/>
          <w:kern w:val="0"/>
          <w:sz w:val="24"/>
        </w:rPr>
        <w:t xml:space="preserve">16.6.4 </w:t>
      </w:r>
      <w:r>
        <w:rPr>
          <w:rFonts w:hint="eastAsia" w:ascii="宋体" w:hAnsi="宋体" w:cs="宋体"/>
          <w:kern w:val="0"/>
          <w:sz w:val="24"/>
          <w:szCs w:val="24"/>
        </w:rPr>
        <w:t>严重违反合伙协议约定的义务;</w:t>
      </w:r>
    </w:p>
    <w:p>
      <w:pPr>
        <w:spacing w:before="156" w:beforeLines="50" w:after="156" w:afterLines="50" w:line="360" w:lineRule="auto"/>
        <w:ind w:firstLine="480" w:firstLineChars="200"/>
        <w:rPr>
          <w:rFonts w:ascii="宋体" w:hAnsi="宋体" w:cs="宋体"/>
          <w:kern w:val="0"/>
          <w:sz w:val="24"/>
          <w:szCs w:val="24"/>
        </w:rPr>
      </w:pPr>
      <w:r>
        <w:rPr>
          <w:rFonts w:hint="eastAsia" w:ascii="宋体" w:hAnsi="宋体" w:cs="宋体"/>
          <w:kern w:val="0"/>
          <w:sz w:val="24"/>
          <w:szCs w:val="24"/>
        </w:rPr>
        <w:t>合伙人违反前项规定退伙的，应当赔偿由此给合伙企业造成的损失。</w:t>
      </w:r>
    </w:p>
    <w:p>
      <w:pPr>
        <w:spacing w:before="156" w:beforeLines="50" w:after="156" w:afterLines="50" w:line="360" w:lineRule="auto"/>
        <w:rPr>
          <w:rFonts w:ascii="宋体" w:hAnsi="宋体" w:cs="宋体"/>
          <w:kern w:val="0"/>
          <w:sz w:val="24"/>
          <w:szCs w:val="24"/>
        </w:rPr>
      </w:pPr>
      <w:r>
        <w:rPr>
          <w:rFonts w:hint="eastAsia" w:ascii="宋体" w:hAnsi="宋体" w:cs="宋体"/>
          <w:kern w:val="0"/>
          <w:sz w:val="24"/>
          <w:szCs w:val="24"/>
        </w:rPr>
        <w:t>　</w:t>
      </w:r>
      <w:r>
        <w:rPr>
          <w:rFonts w:ascii="宋体" w:hAnsi="宋体" w:cs="宋体"/>
          <w:kern w:val="0"/>
          <w:sz w:val="24"/>
          <w:szCs w:val="24"/>
        </w:rPr>
        <w:t xml:space="preserve">  </w:t>
      </w:r>
      <w:r>
        <w:rPr>
          <w:rFonts w:hint="eastAsia" w:ascii="宋体" w:hAnsi="宋体" w:cs="宋体"/>
          <w:kern w:val="0"/>
          <w:sz w:val="24"/>
          <w:szCs w:val="24"/>
        </w:rPr>
        <w:t>对合伙人的除名决议应当书面通知被除名人。被除名人接到除名通知之日，除名生效，被除名人退伙。合伙人被除名后，其持有的合伙份额由执行合伙人回购，回购价格为零。</w:t>
      </w:r>
    </w:p>
    <w:p>
      <w:pPr>
        <w:spacing w:before="156" w:beforeLines="50" w:after="156" w:afterLines="50" w:line="360" w:lineRule="auto"/>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第十七条  非根据本协议约定的事由，合伙企业的普通合伙人和有限合伙人身份不得互换。</w:t>
      </w:r>
    </w:p>
    <w:p>
      <w:pPr>
        <w:spacing w:before="156" w:beforeLines="50" w:after="156" w:afterLines="50" w:line="360" w:lineRule="auto"/>
        <w:jc w:val="center"/>
        <w:rPr>
          <w:rFonts w:ascii="宋体" w:hAnsi="宋体" w:cs="宋体"/>
          <w:b/>
          <w:kern w:val="0"/>
          <w:sz w:val="24"/>
          <w:szCs w:val="24"/>
        </w:rPr>
      </w:pPr>
      <w:r>
        <w:rPr>
          <w:rFonts w:hint="eastAsia" w:ascii="宋体" w:hAnsi="宋体" w:cs="宋体"/>
          <w:b/>
          <w:kern w:val="0"/>
          <w:sz w:val="24"/>
          <w:szCs w:val="24"/>
        </w:rPr>
        <w:t>第八章  争议解决办法</w:t>
      </w:r>
    </w:p>
    <w:p>
      <w:pPr>
        <w:spacing w:before="156" w:beforeLines="50" w:after="156" w:afterLines="50" w:line="360" w:lineRule="auto"/>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 xml:space="preserve">第十八条  </w:t>
      </w:r>
      <w:r>
        <w:rPr>
          <w:rFonts w:ascii="宋体" w:hAnsi="宋体" w:cs="宋体"/>
          <w:kern w:val="0"/>
          <w:sz w:val="24"/>
          <w:szCs w:val="24"/>
        </w:rPr>
        <w:t>合伙人履行合伙协议中发生争议的，</w:t>
      </w:r>
      <w:r>
        <w:rPr>
          <w:rFonts w:hint="eastAsia" w:ascii="宋体" w:hAnsi="宋体" w:cs="宋体"/>
          <w:kern w:val="0"/>
          <w:sz w:val="24"/>
          <w:szCs w:val="24"/>
        </w:rPr>
        <w:t>各</w:t>
      </w:r>
      <w:r>
        <w:rPr>
          <w:rFonts w:ascii="宋体" w:hAnsi="宋体" w:cs="宋体"/>
          <w:kern w:val="0"/>
          <w:sz w:val="24"/>
          <w:szCs w:val="24"/>
        </w:rPr>
        <w:t>合伙人</w:t>
      </w:r>
      <w:r>
        <w:rPr>
          <w:rFonts w:hint="eastAsia" w:ascii="宋体" w:hAnsi="宋体" w:cs="宋体"/>
          <w:kern w:val="0"/>
          <w:sz w:val="24"/>
          <w:szCs w:val="24"/>
        </w:rPr>
        <w:t>应</w:t>
      </w:r>
      <w:r>
        <w:rPr>
          <w:rFonts w:ascii="宋体" w:hAnsi="宋体" w:cs="宋体"/>
          <w:kern w:val="0"/>
          <w:sz w:val="24"/>
          <w:szCs w:val="24"/>
        </w:rPr>
        <w:t>通过</w:t>
      </w:r>
      <w:r>
        <w:rPr>
          <w:rFonts w:hint="eastAsia" w:ascii="宋体" w:hAnsi="宋体" w:cs="宋体"/>
          <w:kern w:val="0"/>
          <w:sz w:val="24"/>
          <w:szCs w:val="24"/>
        </w:rPr>
        <w:t>友好协商</w:t>
      </w:r>
      <w:r>
        <w:rPr>
          <w:rFonts w:ascii="宋体" w:hAnsi="宋体" w:cs="宋体"/>
          <w:kern w:val="0"/>
          <w:sz w:val="24"/>
          <w:szCs w:val="24"/>
        </w:rPr>
        <w:t>解决。</w:t>
      </w:r>
      <w:r>
        <w:rPr>
          <w:rFonts w:hint="eastAsia" w:ascii="宋体" w:hAnsi="宋体" w:cs="宋体"/>
          <w:kern w:val="0"/>
          <w:sz w:val="24"/>
          <w:szCs w:val="24"/>
        </w:rPr>
        <w:t>若协商未果，有关方应向合伙企业所在地的法院申请诉讼解决。</w:t>
      </w:r>
    </w:p>
    <w:p>
      <w:pPr>
        <w:spacing w:before="156" w:beforeLines="50" w:after="156" w:afterLines="50" w:line="360" w:lineRule="auto"/>
        <w:jc w:val="center"/>
        <w:rPr>
          <w:rFonts w:ascii="宋体" w:hAnsi="宋体" w:cs="宋体"/>
          <w:b/>
          <w:kern w:val="0"/>
          <w:sz w:val="24"/>
          <w:szCs w:val="24"/>
        </w:rPr>
      </w:pPr>
    </w:p>
    <w:p>
      <w:pPr>
        <w:spacing w:before="156" w:beforeLines="50" w:after="156" w:afterLines="50" w:line="360" w:lineRule="auto"/>
        <w:jc w:val="center"/>
        <w:rPr>
          <w:rFonts w:ascii="宋体" w:hAnsi="宋体" w:cs="宋体"/>
          <w:b/>
          <w:kern w:val="0"/>
          <w:sz w:val="24"/>
          <w:szCs w:val="24"/>
        </w:rPr>
      </w:pPr>
      <w:r>
        <w:rPr>
          <w:rFonts w:hint="eastAsia" w:ascii="宋体" w:hAnsi="宋体" w:cs="宋体"/>
          <w:b/>
          <w:kern w:val="0"/>
          <w:sz w:val="24"/>
          <w:szCs w:val="24"/>
        </w:rPr>
        <w:t>第九章  合伙企业的</w:t>
      </w:r>
      <w:r>
        <w:rPr>
          <w:rFonts w:ascii="宋体" w:hAnsi="宋体" w:cs="宋体"/>
          <w:b/>
          <w:kern w:val="0"/>
          <w:sz w:val="24"/>
          <w:szCs w:val="24"/>
        </w:rPr>
        <w:t>解散与清算</w:t>
      </w:r>
    </w:p>
    <w:p>
      <w:pPr>
        <w:spacing w:before="156" w:beforeLines="50" w:after="156" w:afterLines="50" w:line="360" w:lineRule="auto"/>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第十九条　</w:t>
      </w:r>
      <w:r>
        <w:rPr>
          <w:rFonts w:ascii="宋体" w:hAnsi="宋体" w:cs="宋体"/>
          <w:kern w:val="0"/>
          <w:sz w:val="24"/>
          <w:szCs w:val="24"/>
        </w:rPr>
        <w:t>合伙企业有下列情形之一的，应当解散：</w:t>
      </w:r>
    </w:p>
    <w:p>
      <w:pPr>
        <w:spacing w:before="156" w:beforeLines="50" w:after="156" w:afterLines="50" w:line="360" w:lineRule="auto"/>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19.1  执行合伙人在经营期限内或其届满时</w:t>
      </w:r>
      <w:r>
        <w:rPr>
          <w:rFonts w:ascii="宋体" w:hAnsi="宋体" w:cs="宋体"/>
          <w:kern w:val="0"/>
          <w:sz w:val="24"/>
          <w:szCs w:val="24"/>
        </w:rPr>
        <w:t>决定不再经营；</w:t>
      </w:r>
    </w:p>
    <w:p>
      <w:pPr>
        <w:spacing w:before="156" w:beforeLines="50" w:after="156" w:afterLines="50" w:line="360" w:lineRule="auto"/>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 xml:space="preserve">19.2  </w:t>
      </w:r>
      <w:r>
        <w:rPr>
          <w:rFonts w:ascii="宋体" w:hAnsi="宋体" w:cs="宋体"/>
          <w:kern w:val="0"/>
          <w:sz w:val="24"/>
          <w:szCs w:val="24"/>
        </w:rPr>
        <w:t>合伙人已不具备法定人数；</w:t>
      </w:r>
    </w:p>
    <w:p>
      <w:pPr>
        <w:spacing w:before="156" w:beforeLines="50" w:after="156" w:afterLines="50" w:line="360" w:lineRule="auto"/>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 xml:space="preserve">19.3  </w:t>
      </w:r>
      <w:r>
        <w:rPr>
          <w:rFonts w:ascii="宋体" w:hAnsi="宋体" w:cs="宋体"/>
          <w:kern w:val="0"/>
          <w:sz w:val="24"/>
          <w:szCs w:val="24"/>
        </w:rPr>
        <w:t>依法被吊销营业执照、责令关闭或者被撤销；</w:t>
      </w:r>
    </w:p>
    <w:p>
      <w:pPr>
        <w:spacing w:before="156" w:beforeLines="50" w:after="156" w:afterLines="50" w:line="360" w:lineRule="auto"/>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19.4  法律、行政法规规定的其他原因。</w:t>
      </w:r>
    </w:p>
    <w:p>
      <w:pPr>
        <w:spacing w:before="156" w:beforeLines="50" w:after="156" w:afterLines="50" w:line="360" w:lineRule="auto"/>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第二十条  合伙企业的清算</w:t>
      </w:r>
    </w:p>
    <w:p>
      <w:pPr>
        <w:spacing w:before="156" w:beforeLines="50" w:after="156" w:afterLines="50" w:line="360" w:lineRule="auto"/>
        <w:ind w:firstLine="480" w:firstLineChars="200"/>
        <w:rPr>
          <w:rFonts w:ascii="宋体" w:hAnsi="宋体" w:cs="宋体"/>
          <w:kern w:val="0"/>
          <w:sz w:val="24"/>
          <w:szCs w:val="24"/>
        </w:rPr>
      </w:pPr>
      <w:r>
        <w:rPr>
          <w:rFonts w:hint="eastAsia" w:ascii="宋体" w:hAnsi="宋体" w:cs="宋体"/>
          <w:kern w:val="0"/>
          <w:sz w:val="24"/>
          <w:szCs w:val="24"/>
        </w:rPr>
        <w:t>合伙企业清算办法应当按《合伙企业法》的规定进行清算。清算期间，合伙企业存续，但不得开展与清算无关的经营活动。</w:t>
      </w:r>
    </w:p>
    <w:p>
      <w:pPr>
        <w:spacing w:before="156" w:beforeLines="50" w:after="156" w:afterLines="50" w:line="360" w:lineRule="auto"/>
        <w:ind w:firstLine="480" w:firstLineChars="200"/>
        <w:rPr>
          <w:rFonts w:ascii="宋体" w:hAnsi="宋体" w:cs="宋体"/>
          <w:kern w:val="0"/>
          <w:sz w:val="24"/>
          <w:szCs w:val="24"/>
        </w:rPr>
      </w:pPr>
      <w:r>
        <w:rPr>
          <w:rFonts w:ascii="宋体" w:hAnsi="宋体" w:cs="宋体"/>
          <w:kern w:val="0"/>
          <w:sz w:val="24"/>
          <w:szCs w:val="24"/>
        </w:rPr>
        <w:t>合伙企业财产在支付清算费用</w:t>
      </w:r>
      <w:r>
        <w:rPr>
          <w:rFonts w:hint="eastAsia" w:ascii="宋体" w:hAnsi="宋体" w:cs="宋体"/>
          <w:kern w:val="0"/>
          <w:sz w:val="24"/>
          <w:szCs w:val="24"/>
        </w:rPr>
        <w:t>、</w:t>
      </w:r>
      <w:r>
        <w:rPr>
          <w:rFonts w:ascii="宋体" w:hAnsi="宋体" w:cs="宋体"/>
          <w:kern w:val="0"/>
          <w:sz w:val="24"/>
          <w:szCs w:val="24"/>
        </w:rPr>
        <w:t>职工工资、缴纳所欠税款、清偿债务后的剩余财产，依照</w:t>
      </w:r>
      <w:r>
        <w:rPr>
          <w:rFonts w:hint="eastAsia" w:ascii="宋体" w:hAnsi="宋体" w:cs="宋体"/>
          <w:kern w:val="0"/>
          <w:sz w:val="24"/>
          <w:szCs w:val="24"/>
        </w:rPr>
        <w:t>各合伙人的实缴出资比例</w:t>
      </w:r>
      <w:r>
        <w:rPr>
          <w:rFonts w:ascii="宋体" w:hAnsi="宋体" w:cs="宋体"/>
          <w:kern w:val="0"/>
          <w:sz w:val="24"/>
          <w:szCs w:val="24"/>
        </w:rPr>
        <w:t>进行分配。</w:t>
      </w:r>
    </w:p>
    <w:p>
      <w:pPr>
        <w:spacing w:before="156" w:beforeLines="50" w:after="156" w:afterLines="50" w:line="360" w:lineRule="auto"/>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第二十一条  清算结束后，清算人应当编制清算报告，经全体合伙人签名、盖章后，在十五日内向企业登记机关报送清算报告，申请办理合伙企业注销登记。</w:t>
      </w:r>
    </w:p>
    <w:p>
      <w:pPr>
        <w:spacing w:before="156" w:beforeLines="50" w:after="156" w:afterLines="50" w:line="360" w:lineRule="auto"/>
        <w:rPr>
          <w:rFonts w:ascii="宋体" w:hAnsi="宋体" w:cs="宋体"/>
          <w:kern w:val="0"/>
          <w:sz w:val="24"/>
          <w:szCs w:val="24"/>
        </w:rPr>
      </w:pPr>
    </w:p>
    <w:p>
      <w:pPr>
        <w:spacing w:before="156" w:beforeLines="50" w:after="156" w:afterLines="50" w:line="360" w:lineRule="auto"/>
        <w:jc w:val="center"/>
        <w:rPr>
          <w:rFonts w:ascii="宋体" w:hAnsi="宋体" w:cs="宋体"/>
          <w:b/>
          <w:kern w:val="0"/>
          <w:sz w:val="24"/>
          <w:szCs w:val="24"/>
        </w:rPr>
      </w:pPr>
      <w:r>
        <w:rPr>
          <w:rFonts w:hint="eastAsia" w:ascii="宋体" w:hAnsi="宋体" w:cs="宋体"/>
          <w:b/>
          <w:kern w:val="0"/>
          <w:sz w:val="24"/>
          <w:szCs w:val="24"/>
        </w:rPr>
        <w:t>第十章  违约责任</w:t>
      </w:r>
    </w:p>
    <w:p>
      <w:pPr>
        <w:spacing w:before="156" w:beforeLines="50" w:after="156" w:afterLines="50" w:line="360" w:lineRule="auto"/>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第二十二条  执行合伙人故意违反法律和本协议给合伙企业和有限合伙人造成重大损失的，应当承担赔偿责任。</w:t>
      </w:r>
    </w:p>
    <w:p>
      <w:pPr>
        <w:spacing w:before="156" w:beforeLines="50" w:after="156" w:afterLines="50" w:line="360" w:lineRule="auto"/>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第二十三条  有限合伙人违反法律和本协议的规定，给合伙企业或其他合伙人造成损失的，应当承担赔偿责任。</w:t>
      </w:r>
    </w:p>
    <w:p>
      <w:pPr>
        <w:spacing w:before="156" w:beforeLines="50" w:after="156" w:afterLines="50" w:line="360" w:lineRule="auto"/>
        <w:jc w:val="center"/>
        <w:rPr>
          <w:rFonts w:ascii="宋体" w:hAnsi="宋体" w:cs="宋体"/>
          <w:kern w:val="0"/>
          <w:sz w:val="24"/>
          <w:szCs w:val="24"/>
        </w:rPr>
      </w:pPr>
    </w:p>
    <w:p>
      <w:pPr>
        <w:spacing w:before="156" w:beforeLines="50" w:after="156" w:afterLines="50" w:line="360" w:lineRule="auto"/>
        <w:jc w:val="center"/>
        <w:rPr>
          <w:rFonts w:ascii="宋体" w:hAnsi="宋体" w:cs="宋体"/>
          <w:b/>
          <w:kern w:val="0"/>
          <w:sz w:val="24"/>
          <w:szCs w:val="24"/>
        </w:rPr>
      </w:pPr>
      <w:r>
        <w:rPr>
          <w:rFonts w:hint="eastAsia" w:ascii="宋体" w:hAnsi="宋体" w:cs="宋体"/>
          <w:b/>
          <w:kern w:val="0"/>
          <w:sz w:val="24"/>
          <w:szCs w:val="24"/>
        </w:rPr>
        <w:t>第十一章  其他事项</w:t>
      </w:r>
    </w:p>
    <w:p>
      <w:pPr>
        <w:spacing w:before="156" w:beforeLines="50" w:after="156" w:afterLines="50" w:line="360" w:lineRule="auto"/>
        <w:ind w:firstLine="480"/>
        <w:rPr>
          <w:rFonts w:ascii="宋体" w:hAnsi="宋体" w:cs="宋体"/>
          <w:kern w:val="0"/>
          <w:sz w:val="24"/>
          <w:szCs w:val="24"/>
        </w:rPr>
      </w:pPr>
      <w:r>
        <w:rPr>
          <w:rFonts w:hint="eastAsia" w:ascii="宋体" w:hAnsi="宋体" w:cs="宋体"/>
          <w:kern w:val="0"/>
          <w:sz w:val="24"/>
          <w:szCs w:val="24"/>
        </w:rPr>
        <w:t>第二十四条  在有限责任合伙人出资后，公司同意向该有限责任合伙人授予【            】。具体细则由公司另行制定。</w:t>
      </w:r>
    </w:p>
    <w:p>
      <w:pPr>
        <w:spacing w:before="156" w:beforeLines="50" w:after="156" w:afterLines="50" w:line="360" w:lineRule="auto"/>
        <w:ind w:firstLine="480"/>
        <w:rPr>
          <w:rFonts w:ascii="宋体" w:hAnsi="宋体" w:cs="宋体"/>
          <w:kern w:val="0"/>
          <w:sz w:val="24"/>
          <w:szCs w:val="24"/>
        </w:rPr>
      </w:pPr>
      <w:r>
        <w:rPr>
          <w:rFonts w:hint="eastAsia" w:ascii="宋体" w:hAnsi="宋体" w:cs="宋体"/>
          <w:kern w:val="0"/>
          <w:sz w:val="24"/>
          <w:szCs w:val="24"/>
        </w:rPr>
        <w:t>第</w:t>
      </w:r>
      <w:r>
        <w:rPr>
          <w:rFonts w:ascii="宋体" w:hAnsi="宋体" w:cs="宋体"/>
          <w:kern w:val="0"/>
          <w:sz w:val="24"/>
          <w:szCs w:val="24"/>
        </w:rPr>
        <w:t xml:space="preserve">二十五条 </w:t>
      </w:r>
      <w:r>
        <w:rPr>
          <w:rFonts w:hint="eastAsia" w:ascii="宋体" w:hAnsi="宋体" w:cs="宋体"/>
          <w:kern w:val="0"/>
          <w:sz w:val="24"/>
          <w:szCs w:val="24"/>
        </w:rPr>
        <w:t>本协议的订立、效力、解释、履行和争议的解决均受中华人民共和国法律的保护和管辖。</w:t>
      </w:r>
    </w:p>
    <w:p>
      <w:pPr>
        <w:spacing w:before="156" w:beforeLines="50" w:after="156" w:afterLines="50" w:line="360" w:lineRule="auto"/>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第二十</w:t>
      </w:r>
      <w:r>
        <w:rPr>
          <w:rFonts w:ascii="宋体" w:hAnsi="宋体" w:cs="宋体"/>
          <w:kern w:val="0"/>
          <w:sz w:val="24"/>
          <w:szCs w:val="24"/>
        </w:rPr>
        <w:t>六</w:t>
      </w:r>
      <w:r>
        <w:rPr>
          <w:rFonts w:hint="eastAsia" w:ascii="宋体" w:hAnsi="宋体" w:cs="宋体"/>
          <w:kern w:val="0"/>
          <w:sz w:val="24"/>
          <w:szCs w:val="24"/>
        </w:rPr>
        <w:t>条  本协议一式</w:t>
      </w:r>
      <w:r>
        <w:rPr>
          <w:rFonts w:hint="eastAsia" w:ascii="宋体" w:hAnsi="宋体" w:cs="宋体"/>
          <w:kern w:val="0"/>
          <w:sz w:val="24"/>
          <w:szCs w:val="24"/>
          <w:u w:val="single"/>
        </w:rPr>
        <w:t>【  】</w:t>
      </w:r>
      <w:r>
        <w:rPr>
          <w:rFonts w:hint="eastAsia" w:ascii="宋体" w:hAnsi="宋体" w:cs="宋体"/>
          <w:kern w:val="0"/>
          <w:sz w:val="24"/>
          <w:szCs w:val="24"/>
        </w:rPr>
        <w:t>份，合伙人各持一份，其余报合伙企业登记机关。</w:t>
      </w:r>
    </w:p>
    <w:p>
      <w:pPr>
        <w:spacing w:before="156" w:beforeLines="50" w:after="156" w:afterLines="50" w:line="360" w:lineRule="auto"/>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第二十</w:t>
      </w:r>
      <w:r>
        <w:rPr>
          <w:rFonts w:ascii="宋体" w:hAnsi="宋体" w:cs="宋体"/>
          <w:kern w:val="0"/>
          <w:sz w:val="24"/>
          <w:szCs w:val="24"/>
        </w:rPr>
        <w:t>七</w:t>
      </w:r>
      <w:r>
        <w:rPr>
          <w:rFonts w:hint="eastAsia" w:ascii="宋体" w:hAnsi="宋体" w:cs="宋体"/>
          <w:kern w:val="0"/>
          <w:sz w:val="24"/>
          <w:szCs w:val="24"/>
        </w:rPr>
        <w:t>条  本协议自合伙企业完成设立登记之日起生效。</w:t>
      </w:r>
    </w:p>
    <w:p>
      <w:pPr>
        <w:spacing w:before="156" w:beforeLines="50" w:after="156" w:afterLines="50" w:line="360" w:lineRule="auto"/>
        <w:ind w:firstLine="360" w:firstLineChars="150"/>
        <w:rPr>
          <w:rFonts w:ascii="宋体" w:hAnsi="宋体"/>
          <w:sz w:val="24"/>
          <w:szCs w:val="24"/>
        </w:rPr>
      </w:pPr>
      <w:r>
        <w:rPr>
          <w:rFonts w:hint="eastAsia" w:ascii="宋体" w:hAnsi="宋体"/>
          <w:sz w:val="24"/>
          <w:szCs w:val="24"/>
        </w:rPr>
        <w:t xml:space="preserve">                     以下无正文</w:t>
      </w:r>
    </w:p>
    <w:p>
      <w:pPr>
        <w:spacing w:before="156" w:beforeLines="50" w:after="156" w:afterLines="50" w:line="360" w:lineRule="auto"/>
        <w:rPr>
          <w:rFonts w:ascii="宋体" w:hAnsi="宋体"/>
          <w:sz w:val="24"/>
          <w:szCs w:val="24"/>
        </w:rPr>
      </w:pPr>
    </w:p>
    <w:p>
      <w:pPr>
        <w:spacing w:before="156" w:beforeLines="50" w:after="156" w:afterLines="50" w:line="360" w:lineRule="auto"/>
        <w:rPr>
          <w:rFonts w:ascii="宋体" w:hAnsi="宋体"/>
          <w:sz w:val="24"/>
          <w:szCs w:val="24"/>
        </w:rPr>
      </w:pPr>
    </w:p>
    <w:p>
      <w:pPr>
        <w:spacing w:before="156" w:beforeLines="50" w:after="156" w:afterLines="50" w:line="360" w:lineRule="auto"/>
        <w:rPr>
          <w:rFonts w:ascii="宋体" w:hAnsi="宋体"/>
          <w:sz w:val="24"/>
          <w:szCs w:val="24"/>
        </w:rPr>
      </w:pPr>
    </w:p>
    <w:p>
      <w:pPr>
        <w:spacing w:before="156" w:beforeLines="50" w:after="156" w:afterLines="50" w:line="360" w:lineRule="auto"/>
        <w:rPr>
          <w:rFonts w:ascii="宋体" w:hAnsi="宋体"/>
          <w:sz w:val="24"/>
          <w:szCs w:val="24"/>
        </w:rPr>
      </w:pPr>
    </w:p>
    <w:p>
      <w:pPr>
        <w:spacing w:before="156" w:beforeLines="50" w:after="156" w:afterLines="50" w:line="360" w:lineRule="auto"/>
        <w:rPr>
          <w:rFonts w:ascii="宋体" w:hAnsi="宋体"/>
          <w:sz w:val="24"/>
          <w:szCs w:val="24"/>
        </w:rPr>
      </w:pPr>
    </w:p>
    <w:p>
      <w:pPr>
        <w:spacing w:before="156" w:beforeLines="50" w:after="156" w:afterLines="50" w:line="360" w:lineRule="auto"/>
        <w:rPr>
          <w:rFonts w:ascii="宋体" w:hAnsi="宋体"/>
          <w:sz w:val="24"/>
          <w:szCs w:val="24"/>
        </w:rPr>
      </w:pPr>
    </w:p>
    <w:p>
      <w:pPr>
        <w:spacing w:before="156" w:beforeLines="50" w:after="156" w:afterLines="50" w:line="360" w:lineRule="auto"/>
        <w:rPr>
          <w:rFonts w:ascii="宋体" w:hAnsi="宋体"/>
          <w:sz w:val="24"/>
          <w:szCs w:val="24"/>
        </w:rPr>
      </w:pPr>
    </w:p>
    <w:p>
      <w:pPr>
        <w:spacing w:before="156" w:beforeLines="50" w:after="156" w:afterLines="50" w:line="360" w:lineRule="auto"/>
        <w:rPr>
          <w:rFonts w:ascii="宋体" w:hAnsi="宋体"/>
          <w:sz w:val="24"/>
          <w:szCs w:val="24"/>
        </w:rPr>
      </w:pPr>
    </w:p>
    <w:p>
      <w:pPr>
        <w:spacing w:before="156" w:beforeLines="50" w:after="156" w:afterLines="50" w:line="360" w:lineRule="auto"/>
        <w:rPr>
          <w:rFonts w:ascii="宋体" w:hAnsi="宋体"/>
          <w:sz w:val="24"/>
          <w:szCs w:val="24"/>
        </w:rPr>
      </w:pPr>
    </w:p>
    <w:p>
      <w:pPr>
        <w:spacing w:before="156" w:beforeLines="50" w:after="156" w:afterLines="50" w:line="360" w:lineRule="auto"/>
        <w:rPr>
          <w:rFonts w:ascii="宋体" w:hAnsi="宋体"/>
          <w:sz w:val="24"/>
          <w:szCs w:val="24"/>
        </w:rPr>
      </w:pPr>
    </w:p>
    <w:p>
      <w:pPr>
        <w:spacing w:before="156" w:beforeLines="50" w:after="156" w:afterLines="50" w:line="360" w:lineRule="auto"/>
        <w:rPr>
          <w:rFonts w:ascii="宋体" w:hAnsi="宋体"/>
          <w:sz w:val="24"/>
          <w:szCs w:val="24"/>
        </w:rPr>
      </w:pPr>
    </w:p>
    <w:p>
      <w:pPr>
        <w:spacing w:before="156" w:beforeLines="50" w:after="156" w:afterLines="50" w:line="360" w:lineRule="auto"/>
        <w:rPr>
          <w:rFonts w:ascii="宋体" w:hAnsi="宋体"/>
          <w:sz w:val="24"/>
          <w:szCs w:val="24"/>
        </w:rPr>
      </w:pPr>
    </w:p>
    <w:p>
      <w:pPr>
        <w:spacing w:before="156" w:beforeLines="50" w:after="156" w:afterLines="50" w:line="360" w:lineRule="auto"/>
        <w:rPr>
          <w:rFonts w:ascii="宋体" w:hAnsi="宋体"/>
          <w:sz w:val="24"/>
          <w:szCs w:val="24"/>
        </w:rPr>
      </w:pPr>
    </w:p>
    <w:p>
      <w:pPr>
        <w:spacing w:before="156" w:beforeLines="50" w:after="156" w:afterLines="50" w:line="360" w:lineRule="auto"/>
        <w:rPr>
          <w:rFonts w:ascii="宋体" w:hAnsi="宋体"/>
          <w:sz w:val="24"/>
          <w:szCs w:val="24"/>
        </w:rPr>
      </w:pPr>
    </w:p>
    <w:p>
      <w:pPr>
        <w:spacing w:before="156" w:beforeLines="50" w:after="156" w:afterLines="50" w:line="360" w:lineRule="auto"/>
        <w:rPr>
          <w:rFonts w:ascii="宋体" w:hAnsi="宋体"/>
          <w:sz w:val="24"/>
          <w:szCs w:val="24"/>
        </w:rPr>
      </w:pPr>
    </w:p>
    <w:p>
      <w:pPr>
        <w:spacing w:before="156" w:beforeLines="50" w:after="156" w:afterLines="50" w:line="360" w:lineRule="auto"/>
        <w:rPr>
          <w:rFonts w:ascii="宋体" w:hAnsi="宋体"/>
          <w:sz w:val="24"/>
          <w:szCs w:val="24"/>
        </w:rPr>
      </w:pPr>
    </w:p>
    <w:p>
      <w:pPr>
        <w:spacing w:before="156" w:beforeLines="50" w:after="156" w:afterLines="50" w:line="360" w:lineRule="auto"/>
        <w:rPr>
          <w:rFonts w:ascii="宋体" w:hAnsi="宋体"/>
          <w:sz w:val="24"/>
          <w:szCs w:val="24"/>
        </w:rPr>
      </w:pPr>
    </w:p>
    <w:p>
      <w:pPr>
        <w:spacing w:before="156" w:beforeLines="50" w:after="156" w:afterLines="50" w:line="360" w:lineRule="auto"/>
        <w:rPr>
          <w:rFonts w:ascii="宋体" w:hAnsi="宋体"/>
          <w:sz w:val="24"/>
          <w:szCs w:val="24"/>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宋体" w:hAnsi="宋体"/>
          <w:sz w:val="24"/>
          <w:szCs w:val="24"/>
        </w:rPr>
      </w:pPr>
    </w:p>
    <w:p>
      <w:pPr>
        <w:spacing w:before="156" w:beforeLines="50" w:after="156" w:afterLines="50" w:line="360" w:lineRule="auto"/>
        <w:jc w:val="center"/>
        <w:rPr>
          <w:rFonts w:ascii="宋体" w:hAnsi="宋体"/>
          <w:sz w:val="24"/>
          <w:szCs w:val="24"/>
        </w:rPr>
      </w:pPr>
      <w:r>
        <w:rPr>
          <w:rFonts w:hint="eastAsia" w:ascii="宋体" w:hAnsi="宋体"/>
          <w:sz w:val="24"/>
          <w:szCs w:val="24"/>
        </w:rPr>
        <w:t>（本页无正文，为【】有限合伙企业合伙协议之签署页）</w:t>
      </w:r>
    </w:p>
    <w:p>
      <w:pPr>
        <w:spacing w:before="156" w:beforeLines="50" w:after="156" w:afterLines="50" w:line="360" w:lineRule="auto"/>
        <w:rPr>
          <w:rFonts w:ascii="宋体" w:hAnsi="宋体"/>
          <w:sz w:val="24"/>
          <w:szCs w:val="24"/>
        </w:rPr>
      </w:pPr>
    </w:p>
    <w:p>
      <w:pPr>
        <w:spacing w:before="156" w:beforeLines="50" w:after="156" w:afterLines="50" w:line="360" w:lineRule="auto"/>
        <w:rPr>
          <w:rFonts w:ascii="宋体" w:hAnsi="宋体"/>
          <w:sz w:val="24"/>
          <w:szCs w:val="24"/>
        </w:rPr>
      </w:pPr>
    </w:p>
    <w:p>
      <w:pPr>
        <w:spacing w:before="156" w:beforeLines="50" w:after="156" w:afterLines="50" w:line="360" w:lineRule="auto"/>
        <w:rPr>
          <w:rFonts w:ascii="宋体" w:hAnsi="宋体"/>
          <w:sz w:val="24"/>
          <w:szCs w:val="24"/>
        </w:rPr>
      </w:pPr>
      <w:r>
        <w:rPr>
          <w:rFonts w:hint="eastAsia" w:ascii="宋体" w:hAnsi="宋体"/>
          <w:sz w:val="24"/>
          <w:szCs w:val="24"/>
        </w:rPr>
        <w:t>全体合伙人（签字）：</w:t>
      </w:r>
    </w:p>
    <w:p>
      <w:pPr>
        <w:spacing w:before="156" w:beforeLines="50" w:after="156" w:afterLines="50" w:line="360" w:lineRule="auto"/>
        <w:rPr>
          <w:rFonts w:ascii="宋体" w:hAnsi="宋体"/>
          <w:sz w:val="24"/>
          <w:szCs w:val="24"/>
        </w:rPr>
      </w:pPr>
    </w:p>
    <w:p>
      <w:pPr>
        <w:spacing w:before="156" w:beforeLines="50" w:after="156" w:afterLines="50" w:line="360" w:lineRule="auto"/>
        <w:rPr>
          <w:rFonts w:ascii="宋体" w:hAnsi="宋体"/>
          <w:sz w:val="24"/>
          <w:szCs w:val="24"/>
        </w:rPr>
      </w:pPr>
    </w:p>
    <w:p>
      <w:pPr>
        <w:spacing w:before="156" w:beforeLines="50" w:after="156" w:afterLines="50" w:line="360" w:lineRule="auto"/>
        <w:rPr>
          <w:rFonts w:ascii="宋体" w:hAnsi="宋体"/>
          <w:sz w:val="24"/>
          <w:szCs w:val="24"/>
        </w:rPr>
      </w:pPr>
    </w:p>
    <w:p>
      <w:pPr>
        <w:spacing w:before="156" w:beforeLines="50" w:after="156" w:afterLines="50" w:line="360" w:lineRule="auto"/>
        <w:rPr>
          <w:rFonts w:ascii="宋体" w:hAnsi="宋体"/>
          <w:sz w:val="24"/>
          <w:szCs w:val="24"/>
        </w:rPr>
      </w:pPr>
    </w:p>
    <w:p>
      <w:pPr>
        <w:spacing w:before="156" w:beforeLines="50" w:after="156" w:afterLines="50" w:line="360" w:lineRule="auto"/>
        <w:rPr>
          <w:rFonts w:ascii="宋体" w:hAnsi="宋体"/>
          <w:sz w:val="24"/>
          <w:szCs w:val="24"/>
        </w:rPr>
      </w:pPr>
    </w:p>
    <w:p>
      <w:pPr>
        <w:spacing w:before="156" w:beforeLines="50" w:after="156" w:afterLines="50" w:line="360" w:lineRule="auto"/>
        <w:jc w:val="right"/>
        <w:rPr>
          <w:rFonts w:ascii="宋体" w:hAnsi="宋体"/>
          <w:sz w:val="24"/>
          <w:szCs w:val="24"/>
        </w:rPr>
      </w:pPr>
      <w:r>
        <w:rPr>
          <w:rFonts w:hint="eastAsia" w:ascii="宋体" w:hAnsi="宋体"/>
          <w:sz w:val="24"/>
          <w:szCs w:val="24"/>
        </w:rPr>
        <w:t>年    月   日</w:t>
      </w:r>
    </w:p>
    <w:p>
      <w:pPr>
        <w:spacing w:before="156" w:beforeLines="50" w:after="156" w:afterLines="50" w:line="360" w:lineRule="auto"/>
        <w:rPr>
          <w:rFonts w:ascii="宋体" w:hAnsi="宋体"/>
          <w:sz w:val="24"/>
          <w:szCs w:val="24"/>
        </w:rPr>
      </w:pPr>
    </w:p>
    <w:p>
      <w:pPr>
        <w:spacing w:before="156" w:beforeLines="50" w:after="156" w:afterLines="50" w:line="360" w:lineRule="auto"/>
        <w:rPr>
          <w:rFonts w:ascii="宋体" w:hAnsi="宋体"/>
          <w:sz w:val="24"/>
          <w:szCs w:val="24"/>
        </w:rPr>
      </w:pPr>
      <w:r>
        <w:rPr>
          <w:rFonts w:hint="eastAsia" w:ascii="宋体" w:hAnsi="宋体"/>
          <w:sz w:val="24"/>
          <w:szCs w:val="24"/>
        </w:rPr>
        <w:t xml:space="preserve">                                           </w:t>
      </w:r>
    </w:p>
    <w:p>
      <w:pPr>
        <w:spacing w:before="156" w:beforeLines="50" w:after="156" w:afterLines="50" w:line="360" w:lineRule="auto"/>
        <w:rPr>
          <w:rFonts w:ascii="宋体" w:hAnsi="宋体"/>
          <w:sz w:val="24"/>
          <w:szCs w:val="24"/>
        </w:rPr>
      </w:pPr>
    </w:p>
    <w:p>
      <w:pPr>
        <w:spacing w:before="156" w:beforeLines="50" w:after="156" w:afterLines="50" w:line="360" w:lineRule="auto"/>
        <w:rPr>
          <w:rFonts w:ascii="宋体" w:hAnsi="宋体"/>
          <w:sz w:val="24"/>
          <w:szCs w:val="24"/>
        </w:rPr>
      </w:pPr>
    </w:p>
    <w:p>
      <w:pPr>
        <w:spacing w:before="156" w:beforeLines="50" w:after="156" w:afterLines="50" w:line="360" w:lineRule="auto"/>
        <w:rPr>
          <w:rFonts w:ascii="宋体" w:hAnsi="宋体"/>
          <w:sz w:val="24"/>
          <w:szCs w:val="24"/>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宋体" w:hAnsi="宋体"/>
          <w:b/>
          <w:sz w:val="24"/>
          <w:szCs w:val="24"/>
        </w:rPr>
      </w:pPr>
    </w:p>
    <w:p>
      <w:pPr>
        <w:spacing w:before="156" w:beforeLines="50" w:after="156" w:afterLines="50" w:line="360" w:lineRule="auto"/>
        <w:jc w:val="center"/>
        <w:rPr>
          <w:rFonts w:ascii="宋体" w:hAnsi="宋体"/>
          <w:b/>
          <w:sz w:val="24"/>
          <w:szCs w:val="24"/>
        </w:rPr>
      </w:pPr>
    </w:p>
    <w:p>
      <w:pPr>
        <w:spacing w:before="156" w:beforeLines="50" w:after="156" w:afterLines="50" w:line="360" w:lineRule="auto"/>
        <w:jc w:val="center"/>
        <w:rPr>
          <w:rFonts w:ascii="宋体" w:hAnsi="宋体"/>
          <w:b/>
          <w:sz w:val="24"/>
          <w:szCs w:val="24"/>
        </w:rPr>
      </w:pPr>
    </w:p>
    <w:p>
      <w:pPr>
        <w:spacing w:before="156" w:beforeLines="50" w:after="156" w:afterLines="50" w:line="360" w:lineRule="auto"/>
        <w:jc w:val="center"/>
        <w:rPr>
          <w:rFonts w:hint="eastAsia" w:ascii="宋体" w:hAnsi="宋体"/>
          <w:b/>
          <w:sz w:val="24"/>
          <w:szCs w:val="24"/>
        </w:rPr>
      </w:pPr>
    </w:p>
    <w:p>
      <w:pPr>
        <w:spacing w:before="156" w:beforeLines="50" w:after="156" w:afterLines="50" w:line="360" w:lineRule="auto"/>
        <w:jc w:val="center"/>
        <w:rPr>
          <w:rFonts w:ascii="宋体" w:hAnsi="宋体"/>
          <w:b/>
          <w:sz w:val="24"/>
          <w:szCs w:val="24"/>
        </w:rPr>
      </w:pPr>
      <w:r>
        <w:rPr>
          <w:rFonts w:hint="eastAsia" w:ascii="宋体" w:hAnsi="宋体"/>
          <w:b/>
          <w:sz w:val="24"/>
          <w:szCs w:val="24"/>
        </w:rPr>
        <w:t>附件</w:t>
      </w:r>
      <w:r>
        <w:rPr>
          <w:rFonts w:ascii="宋体" w:hAnsi="宋体"/>
          <w:b/>
          <w:sz w:val="24"/>
          <w:szCs w:val="24"/>
        </w:rPr>
        <w:t>一</w:t>
      </w:r>
    </w:p>
    <w:p>
      <w:pPr>
        <w:spacing w:before="156" w:beforeLines="50" w:after="156" w:afterLines="50" w:line="360" w:lineRule="auto"/>
        <w:jc w:val="center"/>
        <w:rPr>
          <w:rFonts w:ascii="宋体" w:hAnsi="宋体"/>
          <w:b/>
          <w:sz w:val="24"/>
          <w:szCs w:val="24"/>
        </w:rPr>
      </w:pPr>
      <w:r>
        <w:rPr>
          <w:rFonts w:ascii="宋体" w:hAnsi="宋体"/>
          <w:b/>
          <w:sz w:val="24"/>
          <w:szCs w:val="24"/>
        </w:rPr>
        <w:t>各有限合伙人认购</w:t>
      </w:r>
      <w:r>
        <w:rPr>
          <w:rFonts w:hint="eastAsia" w:ascii="宋体" w:hAnsi="宋体"/>
          <w:b/>
          <w:sz w:val="24"/>
          <w:szCs w:val="24"/>
        </w:rPr>
        <w:t>【    】</w:t>
      </w:r>
      <w:r>
        <w:rPr>
          <w:rFonts w:ascii="宋体" w:hAnsi="宋体"/>
          <w:b/>
          <w:sz w:val="24"/>
          <w:szCs w:val="24"/>
        </w:rPr>
        <w:t>有限</w:t>
      </w:r>
      <w:r>
        <w:rPr>
          <w:rFonts w:hint="eastAsia" w:ascii="宋体" w:hAnsi="宋体"/>
          <w:b/>
          <w:sz w:val="24"/>
          <w:szCs w:val="24"/>
        </w:rPr>
        <w:t>公司</w:t>
      </w:r>
      <w:r>
        <w:rPr>
          <w:rFonts w:ascii="宋体" w:hAnsi="宋体"/>
          <w:b/>
          <w:sz w:val="24"/>
          <w:szCs w:val="24"/>
        </w:rPr>
        <w:t>股权的补充说明</w:t>
      </w:r>
    </w:p>
    <w:p>
      <w:pPr>
        <w:spacing w:before="156" w:beforeLines="50" w:after="156" w:afterLines="50" w:line="360" w:lineRule="auto"/>
        <w:rPr>
          <w:rFonts w:ascii="宋体" w:hAnsi="宋体" w:cs="宋体"/>
          <w:kern w:val="0"/>
          <w:sz w:val="24"/>
          <w:szCs w:val="24"/>
        </w:rPr>
      </w:pPr>
      <w:r>
        <w:rPr>
          <w:rFonts w:ascii="宋体" w:hAnsi="宋体" w:cs="宋体"/>
          <w:kern w:val="0"/>
          <w:sz w:val="24"/>
          <w:szCs w:val="24"/>
        </w:rPr>
        <w:t xml:space="preserve">    一、各有限合伙人共</w:t>
      </w:r>
      <w:r>
        <w:rPr>
          <w:rFonts w:hint="eastAsia" w:ascii="宋体" w:hAnsi="宋体" w:cs="宋体"/>
          <w:kern w:val="0"/>
          <w:sz w:val="24"/>
          <w:szCs w:val="24"/>
        </w:rPr>
        <w:t>【  】名</w:t>
      </w:r>
      <w:r>
        <w:rPr>
          <w:rFonts w:ascii="宋体" w:hAnsi="宋体" w:cs="宋体"/>
          <w:kern w:val="0"/>
          <w:sz w:val="24"/>
          <w:szCs w:val="24"/>
        </w:rPr>
        <w:t>，</w:t>
      </w:r>
      <w:r>
        <w:rPr>
          <w:rFonts w:hint="eastAsia" w:ascii="宋体" w:hAnsi="宋体" w:cs="宋体"/>
          <w:kern w:val="0"/>
          <w:sz w:val="24"/>
          <w:szCs w:val="24"/>
        </w:rPr>
        <w:t>每</w:t>
      </w:r>
      <w:r>
        <w:rPr>
          <w:rFonts w:ascii="宋体" w:hAnsi="宋体" w:cs="宋体"/>
          <w:kern w:val="0"/>
          <w:sz w:val="24"/>
          <w:szCs w:val="24"/>
        </w:rPr>
        <w:t>人出资人民币</w:t>
      </w:r>
      <w:r>
        <w:rPr>
          <w:rFonts w:hint="eastAsia" w:ascii="宋体" w:hAnsi="宋体" w:cs="宋体"/>
          <w:kern w:val="0"/>
          <w:sz w:val="24"/>
          <w:szCs w:val="24"/>
        </w:rPr>
        <w:t>【  】万</w:t>
      </w:r>
      <w:r>
        <w:rPr>
          <w:rFonts w:ascii="宋体" w:hAnsi="宋体" w:cs="宋体"/>
          <w:kern w:val="0"/>
          <w:sz w:val="24"/>
          <w:szCs w:val="24"/>
        </w:rPr>
        <w:t>元，</w:t>
      </w:r>
      <w:r>
        <w:rPr>
          <w:rFonts w:hint="eastAsia" w:ascii="宋体" w:hAnsi="宋体" w:cs="宋体"/>
          <w:kern w:val="0"/>
          <w:sz w:val="24"/>
          <w:szCs w:val="24"/>
        </w:rPr>
        <w:t>共</w:t>
      </w:r>
      <w:r>
        <w:rPr>
          <w:rFonts w:ascii="宋体" w:hAnsi="宋体" w:cs="宋体"/>
          <w:kern w:val="0"/>
          <w:sz w:val="24"/>
          <w:szCs w:val="24"/>
        </w:rPr>
        <w:t>募集资金</w:t>
      </w:r>
      <w:r>
        <w:rPr>
          <w:rFonts w:hint="eastAsia" w:ascii="宋体" w:hAnsi="宋体" w:cs="宋体"/>
          <w:kern w:val="0"/>
          <w:sz w:val="24"/>
          <w:szCs w:val="24"/>
        </w:rPr>
        <w:t>【  】万</w:t>
      </w:r>
      <w:r>
        <w:rPr>
          <w:rFonts w:ascii="宋体" w:hAnsi="宋体" w:cs="宋体"/>
          <w:kern w:val="0"/>
          <w:sz w:val="24"/>
          <w:szCs w:val="24"/>
        </w:rPr>
        <w:t>元，</w:t>
      </w:r>
      <w:r>
        <w:rPr>
          <w:rFonts w:hint="eastAsia" w:ascii="宋体" w:hAnsi="宋体" w:cs="宋体"/>
          <w:kern w:val="0"/>
          <w:sz w:val="24"/>
          <w:szCs w:val="24"/>
        </w:rPr>
        <w:t>详情</w:t>
      </w:r>
      <w:r>
        <w:rPr>
          <w:rFonts w:ascii="宋体" w:hAnsi="宋体" w:cs="宋体"/>
          <w:kern w:val="0"/>
          <w:sz w:val="24"/>
          <w:szCs w:val="24"/>
        </w:rPr>
        <w:t>如下：</w:t>
      </w:r>
    </w:p>
    <w:p>
      <w:pPr>
        <w:spacing w:before="156" w:beforeLines="50" w:after="156" w:afterLines="50" w:line="360" w:lineRule="auto"/>
        <w:rPr>
          <w:rFonts w:ascii="宋体" w:hAnsi="宋体" w:cs="宋体"/>
          <w:kern w:val="0"/>
          <w:sz w:val="24"/>
          <w:szCs w:val="24"/>
        </w:rPr>
      </w:pPr>
      <w:r>
        <w:rPr>
          <w:rFonts w:ascii="宋体" w:hAnsi="宋体" w:cs="宋体"/>
          <w:kern w:val="0"/>
          <w:sz w:val="24"/>
          <w:szCs w:val="24"/>
        </w:rPr>
        <w:t xml:space="preserve">    各有限</w:t>
      </w:r>
      <w:r>
        <w:rPr>
          <w:rFonts w:hint="eastAsia" w:ascii="宋体" w:hAnsi="宋体" w:cs="宋体"/>
          <w:kern w:val="0"/>
          <w:sz w:val="24"/>
          <w:szCs w:val="24"/>
        </w:rPr>
        <w:t>合伙人出资方式、数额、缴</w:t>
      </w:r>
      <w:r>
        <w:rPr>
          <w:rFonts w:ascii="宋体" w:hAnsi="宋体" w:cs="宋体"/>
          <w:kern w:val="0"/>
          <w:sz w:val="24"/>
          <w:szCs w:val="24"/>
        </w:rPr>
        <w:t>付期限及占</w:t>
      </w:r>
      <w:r>
        <w:rPr>
          <w:rFonts w:hint="eastAsia" w:ascii="宋体" w:hAnsi="宋体" w:cs="宋体"/>
          <w:kern w:val="0"/>
          <w:sz w:val="24"/>
          <w:szCs w:val="24"/>
        </w:rPr>
        <w:t>【   】</w:t>
      </w:r>
      <w:r>
        <w:rPr>
          <w:rFonts w:ascii="宋体" w:hAnsi="宋体" w:cs="宋体"/>
          <w:kern w:val="0"/>
          <w:sz w:val="24"/>
          <w:szCs w:val="24"/>
        </w:rPr>
        <w:t>投</w:t>
      </w:r>
      <w:r>
        <w:rPr>
          <w:rFonts w:hint="eastAsia" w:ascii="宋体" w:hAnsi="宋体" w:cs="宋体"/>
          <w:kern w:val="0"/>
          <w:sz w:val="24"/>
          <w:szCs w:val="24"/>
        </w:rPr>
        <w:t>后</w:t>
      </w:r>
      <w:r>
        <w:rPr>
          <w:rFonts w:ascii="宋体" w:hAnsi="宋体" w:cs="宋体"/>
          <w:kern w:val="0"/>
          <w:sz w:val="24"/>
          <w:szCs w:val="24"/>
        </w:rPr>
        <w:t>股权比例</w:t>
      </w:r>
    </w:p>
    <w:tbl>
      <w:tblPr>
        <w:tblStyle w:val="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701"/>
        <w:gridCol w:w="1701"/>
        <w:gridCol w:w="18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before="156" w:beforeLines="50" w:after="156" w:afterLines="50" w:line="360" w:lineRule="auto"/>
              <w:jc w:val="center"/>
              <w:rPr>
                <w:rFonts w:ascii="宋体" w:hAnsi="宋体" w:cs="宋体"/>
                <w:kern w:val="0"/>
                <w:sz w:val="24"/>
                <w:szCs w:val="24"/>
              </w:rPr>
            </w:pPr>
            <w:r>
              <w:rPr>
                <w:rFonts w:hint="eastAsia" w:ascii="宋体" w:hAnsi="宋体" w:cs="宋体"/>
                <w:kern w:val="0"/>
                <w:sz w:val="24"/>
                <w:szCs w:val="24"/>
              </w:rPr>
              <w:t>姓名</w:t>
            </w:r>
          </w:p>
        </w:tc>
        <w:tc>
          <w:tcPr>
            <w:tcW w:w="1701" w:type="dxa"/>
          </w:tcPr>
          <w:p>
            <w:pPr>
              <w:spacing w:before="156" w:beforeLines="50" w:after="156" w:afterLines="50" w:line="360" w:lineRule="auto"/>
              <w:jc w:val="center"/>
              <w:rPr>
                <w:rFonts w:ascii="宋体" w:hAnsi="宋体" w:cs="宋体"/>
                <w:kern w:val="0"/>
                <w:sz w:val="24"/>
                <w:szCs w:val="24"/>
              </w:rPr>
            </w:pPr>
            <w:r>
              <w:rPr>
                <w:rFonts w:hint="eastAsia" w:ascii="宋体" w:hAnsi="宋体" w:cs="宋体"/>
                <w:kern w:val="0"/>
                <w:sz w:val="24"/>
                <w:szCs w:val="24"/>
              </w:rPr>
              <w:t>出资方式</w:t>
            </w:r>
          </w:p>
        </w:tc>
        <w:tc>
          <w:tcPr>
            <w:tcW w:w="1701" w:type="dxa"/>
          </w:tcPr>
          <w:p>
            <w:pPr>
              <w:spacing w:before="156" w:beforeLines="50" w:after="156" w:afterLines="50" w:line="360" w:lineRule="auto"/>
              <w:jc w:val="center"/>
              <w:rPr>
                <w:rFonts w:ascii="宋体" w:hAnsi="宋体" w:cs="宋体"/>
                <w:kern w:val="0"/>
                <w:sz w:val="24"/>
                <w:szCs w:val="24"/>
              </w:rPr>
            </w:pPr>
            <w:r>
              <w:rPr>
                <w:rFonts w:hint="eastAsia" w:ascii="宋体" w:hAnsi="宋体" w:cs="宋体"/>
                <w:kern w:val="0"/>
                <w:sz w:val="24"/>
                <w:szCs w:val="24"/>
              </w:rPr>
              <w:t>出资数额（万元）</w:t>
            </w:r>
          </w:p>
        </w:tc>
        <w:tc>
          <w:tcPr>
            <w:tcW w:w="1843" w:type="dxa"/>
          </w:tcPr>
          <w:p>
            <w:pPr>
              <w:spacing w:before="156" w:beforeLines="50" w:after="156" w:afterLines="50" w:line="360" w:lineRule="auto"/>
              <w:jc w:val="center"/>
              <w:rPr>
                <w:rFonts w:ascii="宋体" w:hAnsi="宋体" w:cs="宋体"/>
                <w:kern w:val="0"/>
                <w:sz w:val="24"/>
                <w:szCs w:val="24"/>
              </w:rPr>
            </w:pPr>
            <w:r>
              <w:rPr>
                <w:rFonts w:hint="eastAsia" w:ascii="宋体" w:hAnsi="宋体" w:cs="宋体"/>
                <w:kern w:val="0"/>
                <w:sz w:val="24"/>
                <w:szCs w:val="24"/>
              </w:rPr>
              <w:t>缴付期限</w:t>
            </w:r>
          </w:p>
        </w:tc>
        <w:tc>
          <w:tcPr>
            <w:tcW w:w="1559" w:type="dxa"/>
          </w:tcPr>
          <w:p>
            <w:pPr>
              <w:spacing w:before="156" w:beforeLines="50" w:after="156" w:afterLines="50" w:line="360" w:lineRule="auto"/>
              <w:jc w:val="center"/>
              <w:rPr>
                <w:rFonts w:ascii="宋体" w:hAnsi="宋体" w:cs="宋体"/>
                <w:kern w:val="0"/>
                <w:sz w:val="24"/>
                <w:szCs w:val="24"/>
              </w:rPr>
            </w:pPr>
            <w:r>
              <w:rPr>
                <w:rFonts w:ascii="宋体" w:hAnsi="宋体" w:cs="宋体"/>
                <w:kern w:val="0"/>
                <w:sz w:val="24"/>
                <w:szCs w:val="24"/>
              </w:rPr>
              <w:t>占</w:t>
            </w:r>
            <w:r>
              <w:rPr>
                <w:rFonts w:hint="eastAsia" w:ascii="宋体" w:hAnsi="宋体" w:cs="宋体"/>
                <w:kern w:val="0"/>
                <w:sz w:val="24"/>
                <w:szCs w:val="24"/>
              </w:rPr>
              <w:t>【  】</w:t>
            </w:r>
            <w:r>
              <w:rPr>
                <w:rFonts w:ascii="宋体" w:hAnsi="宋体" w:cs="宋体"/>
                <w:kern w:val="0"/>
                <w:sz w:val="24"/>
                <w:szCs w:val="24"/>
              </w:rPr>
              <w:t>投后股权</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before="156" w:beforeLines="50" w:after="156" w:afterLines="50" w:line="360" w:lineRule="auto"/>
              <w:jc w:val="center"/>
              <w:rPr>
                <w:rFonts w:ascii="宋体" w:hAnsi="宋体" w:cs="宋体"/>
                <w:kern w:val="0"/>
                <w:sz w:val="24"/>
                <w:szCs w:val="24"/>
              </w:rPr>
            </w:pPr>
          </w:p>
        </w:tc>
        <w:tc>
          <w:tcPr>
            <w:tcW w:w="1701" w:type="dxa"/>
          </w:tcPr>
          <w:p>
            <w:pPr>
              <w:spacing w:before="156" w:beforeLines="50" w:after="156" w:afterLines="50" w:line="360" w:lineRule="auto"/>
              <w:jc w:val="center"/>
              <w:rPr>
                <w:rFonts w:ascii="宋体" w:hAnsi="宋体" w:cs="宋体"/>
                <w:kern w:val="0"/>
                <w:sz w:val="24"/>
                <w:szCs w:val="24"/>
              </w:rPr>
            </w:pPr>
            <w:r>
              <w:rPr>
                <w:rFonts w:ascii="宋体" w:hAnsi="宋体" w:cs="宋体"/>
                <w:kern w:val="0"/>
                <w:sz w:val="24"/>
                <w:szCs w:val="24"/>
              </w:rPr>
              <w:t>现金</w:t>
            </w:r>
          </w:p>
        </w:tc>
        <w:tc>
          <w:tcPr>
            <w:tcW w:w="1701" w:type="dxa"/>
          </w:tcPr>
          <w:p>
            <w:pPr>
              <w:spacing w:before="156" w:beforeLines="50" w:after="156" w:afterLines="50" w:line="360" w:lineRule="auto"/>
              <w:jc w:val="center"/>
              <w:rPr>
                <w:rFonts w:ascii="宋体" w:hAnsi="宋体" w:cs="宋体"/>
                <w:kern w:val="0"/>
                <w:sz w:val="24"/>
                <w:szCs w:val="24"/>
              </w:rPr>
            </w:pPr>
          </w:p>
        </w:tc>
        <w:tc>
          <w:tcPr>
            <w:tcW w:w="1843" w:type="dxa"/>
          </w:tcPr>
          <w:p>
            <w:pPr>
              <w:spacing w:before="156" w:beforeLines="50" w:after="156" w:afterLines="50" w:line="360" w:lineRule="auto"/>
              <w:jc w:val="center"/>
              <w:rPr>
                <w:rFonts w:ascii="宋体" w:hAnsi="宋体" w:cs="宋体"/>
                <w:kern w:val="0"/>
                <w:sz w:val="24"/>
                <w:szCs w:val="24"/>
              </w:rPr>
            </w:pPr>
          </w:p>
        </w:tc>
        <w:tc>
          <w:tcPr>
            <w:tcW w:w="1559" w:type="dxa"/>
          </w:tcPr>
          <w:p>
            <w:pPr>
              <w:spacing w:before="156" w:beforeLines="50" w:after="156" w:afterLines="50" w:line="360" w:lineRule="auto"/>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before="156" w:beforeLines="50" w:after="156" w:afterLines="50" w:line="360" w:lineRule="auto"/>
              <w:jc w:val="center"/>
              <w:rPr>
                <w:rFonts w:ascii="宋体" w:hAnsi="宋体" w:cs="宋体"/>
                <w:kern w:val="0"/>
                <w:sz w:val="24"/>
                <w:szCs w:val="24"/>
              </w:rPr>
            </w:pPr>
          </w:p>
        </w:tc>
        <w:tc>
          <w:tcPr>
            <w:tcW w:w="1701" w:type="dxa"/>
          </w:tcPr>
          <w:p>
            <w:pPr>
              <w:spacing w:before="156" w:beforeLines="50" w:after="156" w:afterLines="50" w:line="360" w:lineRule="auto"/>
              <w:jc w:val="center"/>
              <w:rPr>
                <w:rFonts w:ascii="宋体" w:hAnsi="宋体" w:cs="宋体"/>
                <w:kern w:val="0"/>
                <w:sz w:val="24"/>
                <w:szCs w:val="24"/>
              </w:rPr>
            </w:pPr>
            <w:r>
              <w:rPr>
                <w:rFonts w:ascii="宋体" w:hAnsi="宋体" w:cs="宋体"/>
                <w:kern w:val="0"/>
                <w:sz w:val="24"/>
                <w:szCs w:val="24"/>
              </w:rPr>
              <w:t>现金</w:t>
            </w:r>
          </w:p>
        </w:tc>
        <w:tc>
          <w:tcPr>
            <w:tcW w:w="1701" w:type="dxa"/>
          </w:tcPr>
          <w:p>
            <w:pPr>
              <w:spacing w:before="156" w:beforeLines="50" w:after="156" w:afterLines="50" w:line="360" w:lineRule="auto"/>
              <w:jc w:val="center"/>
              <w:rPr>
                <w:rFonts w:ascii="宋体" w:hAnsi="宋体" w:cs="宋体"/>
                <w:kern w:val="0"/>
                <w:sz w:val="24"/>
                <w:szCs w:val="24"/>
              </w:rPr>
            </w:pPr>
          </w:p>
        </w:tc>
        <w:tc>
          <w:tcPr>
            <w:tcW w:w="1843" w:type="dxa"/>
          </w:tcPr>
          <w:p>
            <w:pPr>
              <w:spacing w:before="156" w:beforeLines="50" w:after="156" w:afterLines="50" w:line="360" w:lineRule="auto"/>
              <w:jc w:val="center"/>
              <w:rPr>
                <w:rFonts w:ascii="宋体" w:hAnsi="宋体" w:cs="宋体"/>
                <w:kern w:val="0"/>
                <w:sz w:val="24"/>
                <w:szCs w:val="24"/>
              </w:rPr>
            </w:pPr>
          </w:p>
        </w:tc>
        <w:tc>
          <w:tcPr>
            <w:tcW w:w="1559" w:type="dxa"/>
          </w:tcPr>
          <w:p>
            <w:pPr>
              <w:spacing w:before="156" w:beforeLines="50" w:after="156" w:afterLines="50" w:line="360" w:lineRule="auto"/>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before="156" w:beforeLines="50" w:after="156" w:afterLines="50" w:line="360" w:lineRule="auto"/>
              <w:rPr>
                <w:rFonts w:ascii="宋体" w:hAnsi="宋体"/>
                <w:sz w:val="24"/>
                <w:szCs w:val="24"/>
              </w:rPr>
            </w:pPr>
          </w:p>
        </w:tc>
        <w:tc>
          <w:tcPr>
            <w:tcW w:w="1701" w:type="dxa"/>
          </w:tcPr>
          <w:p>
            <w:pPr>
              <w:spacing w:before="156" w:beforeLines="50" w:after="156" w:afterLines="50" w:line="360" w:lineRule="auto"/>
              <w:jc w:val="center"/>
              <w:rPr>
                <w:rFonts w:ascii="宋体" w:hAnsi="宋体"/>
                <w:sz w:val="24"/>
                <w:szCs w:val="24"/>
              </w:rPr>
            </w:pPr>
            <w:r>
              <w:rPr>
                <w:rFonts w:ascii="宋体" w:hAnsi="宋体" w:cs="宋体"/>
                <w:kern w:val="0"/>
                <w:sz w:val="24"/>
                <w:szCs w:val="24"/>
              </w:rPr>
              <w:t>现金</w:t>
            </w:r>
          </w:p>
        </w:tc>
        <w:tc>
          <w:tcPr>
            <w:tcW w:w="1701" w:type="dxa"/>
          </w:tcPr>
          <w:p>
            <w:pPr>
              <w:spacing w:before="156" w:beforeLines="50" w:after="156" w:afterLines="50" w:line="360" w:lineRule="auto"/>
              <w:jc w:val="center"/>
              <w:rPr>
                <w:rFonts w:ascii="宋体" w:hAnsi="宋体"/>
                <w:sz w:val="24"/>
                <w:szCs w:val="24"/>
              </w:rPr>
            </w:pPr>
          </w:p>
        </w:tc>
        <w:tc>
          <w:tcPr>
            <w:tcW w:w="1843" w:type="dxa"/>
          </w:tcPr>
          <w:p>
            <w:pPr>
              <w:spacing w:before="156" w:beforeLines="50" w:after="156" w:afterLines="50" w:line="360" w:lineRule="auto"/>
              <w:rPr>
                <w:rFonts w:ascii="宋体" w:hAnsi="宋体"/>
                <w:sz w:val="24"/>
                <w:szCs w:val="24"/>
              </w:rPr>
            </w:pPr>
          </w:p>
        </w:tc>
        <w:tc>
          <w:tcPr>
            <w:tcW w:w="1559" w:type="dxa"/>
          </w:tcPr>
          <w:p>
            <w:pPr>
              <w:spacing w:before="156" w:beforeLines="50" w:after="156" w:afterLines="50"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before="156" w:beforeLines="50" w:after="156" w:afterLines="50" w:line="360" w:lineRule="auto"/>
              <w:rPr>
                <w:rFonts w:ascii="宋体" w:hAnsi="宋体"/>
                <w:sz w:val="24"/>
                <w:szCs w:val="24"/>
              </w:rPr>
            </w:pPr>
          </w:p>
        </w:tc>
        <w:tc>
          <w:tcPr>
            <w:tcW w:w="1701" w:type="dxa"/>
          </w:tcPr>
          <w:p>
            <w:pPr>
              <w:spacing w:before="156" w:beforeLines="50" w:after="156" w:afterLines="50" w:line="360" w:lineRule="auto"/>
              <w:jc w:val="center"/>
              <w:rPr>
                <w:rFonts w:ascii="宋体" w:hAnsi="宋体"/>
                <w:sz w:val="24"/>
                <w:szCs w:val="24"/>
              </w:rPr>
            </w:pPr>
            <w:r>
              <w:rPr>
                <w:rFonts w:ascii="宋体" w:hAnsi="宋体" w:cs="宋体"/>
                <w:kern w:val="0"/>
                <w:sz w:val="24"/>
                <w:szCs w:val="24"/>
              </w:rPr>
              <w:t>现金</w:t>
            </w:r>
          </w:p>
        </w:tc>
        <w:tc>
          <w:tcPr>
            <w:tcW w:w="1701" w:type="dxa"/>
          </w:tcPr>
          <w:p>
            <w:pPr>
              <w:spacing w:before="156" w:beforeLines="50" w:after="156" w:afterLines="50" w:line="360" w:lineRule="auto"/>
              <w:jc w:val="center"/>
              <w:rPr>
                <w:rFonts w:ascii="宋体" w:hAnsi="宋体"/>
                <w:sz w:val="24"/>
                <w:szCs w:val="24"/>
              </w:rPr>
            </w:pPr>
          </w:p>
        </w:tc>
        <w:tc>
          <w:tcPr>
            <w:tcW w:w="1843" w:type="dxa"/>
          </w:tcPr>
          <w:p>
            <w:pPr>
              <w:spacing w:before="156" w:beforeLines="50" w:after="156" w:afterLines="50" w:line="360" w:lineRule="auto"/>
              <w:rPr>
                <w:rFonts w:ascii="宋体" w:hAnsi="宋体"/>
                <w:sz w:val="24"/>
                <w:szCs w:val="24"/>
              </w:rPr>
            </w:pPr>
          </w:p>
        </w:tc>
        <w:tc>
          <w:tcPr>
            <w:tcW w:w="1559" w:type="dxa"/>
          </w:tcPr>
          <w:p>
            <w:pPr>
              <w:spacing w:before="156" w:beforeLines="50" w:after="156" w:afterLines="50"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before="156" w:beforeLines="50" w:after="156" w:afterLines="50" w:line="360" w:lineRule="auto"/>
              <w:rPr>
                <w:rFonts w:ascii="宋体" w:hAnsi="宋体"/>
                <w:sz w:val="24"/>
                <w:szCs w:val="24"/>
              </w:rPr>
            </w:pPr>
          </w:p>
        </w:tc>
        <w:tc>
          <w:tcPr>
            <w:tcW w:w="1701" w:type="dxa"/>
          </w:tcPr>
          <w:p>
            <w:pPr>
              <w:spacing w:before="156" w:beforeLines="50" w:after="156" w:afterLines="50" w:line="360" w:lineRule="auto"/>
              <w:jc w:val="center"/>
              <w:rPr>
                <w:rFonts w:ascii="宋体" w:hAnsi="宋体"/>
                <w:sz w:val="24"/>
                <w:szCs w:val="24"/>
              </w:rPr>
            </w:pPr>
            <w:r>
              <w:rPr>
                <w:rFonts w:ascii="宋体" w:hAnsi="宋体" w:cs="宋体"/>
                <w:kern w:val="0"/>
                <w:sz w:val="24"/>
                <w:szCs w:val="24"/>
              </w:rPr>
              <w:t>现金</w:t>
            </w:r>
          </w:p>
        </w:tc>
        <w:tc>
          <w:tcPr>
            <w:tcW w:w="1701" w:type="dxa"/>
          </w:tcPr>
          <w:p>
            <w:pPr>
              <w:spacing w:before="156" w:beforeLines="50" w:after="156" w:afterLines="50" w:line="360" w:lineRule="auto"/>
              <w:jc w:val="center"/>
              <w:rPr>
                <w:rFonts w:ascii="宋体" w:hAnsi="宋体"/>
                <w:sz w:val="24"/>
                <w:szCs w:val="24"/>
              </w:rPr>
            </w:pPr>
          </w:p>
        </w:tc>
        <w:tc>
          <w:tcPr>
            <w:tcW w:w="1843" w:type="dxa"/>
          </w:tcPr>
          <w:p>
            <w:pPr>
              <w:spacing w:before="156" w:beforeLines="50" w:after="156" w:afterLines="50" w:line="360" w:lineRule="auto"/>
              <w:rPr>
                <w:rFonts w:ascii="宋体" w:hAnsi="宋体"/>
                <w:sz w:val="24"/>
                <w:szCs w:val="24"/>
              </w:rPr>
            </w:pPr>
          </w:p>
        </w:tc>
        <w:tc>
          <w:tcPr>
            <w:tcW w:w="1559" w:type="dxa"/>
          </w:tcPr>
          <w:p>
            <w:pPr>
              <w:spacing w:before="156" w:beforeLines="50" w:after="156" w:afterLines="50"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before="156" w:beforeLines="50" w:after="156" w:afterLines="50" w:line="360" w:lineRule="auto"/>
              <w:rPr>
                <w:rFonts w:ascii="宋体" w:hAnsi="宋体"/>
                <w:sz w:val="24"/>
                <w:szCs w:val="24"/>
              </w:rPr>
            </w:pPr>
          </w:p>
        </w:tc>
        <w:tc>
          <w:tcPr>
            <w:tcW w:w="1701" w:type="dxa"/>
          </w:tcPr>
          <w:p>
            <w:pPr>
              <w:spacing w:before="156" w:beforeLines="50" w:after="156" w:afterLines="50" w:line="360" w:lineRule="auto"/>
              <w:jc w:val="center"/>
              <w:rPr>
                <w:rFonts w:ascii="宋体" w:hAnsi="宋体"/>
                <w:sz w:val="24"/>
                <w:szCs w:val="24"/>
              </w:rPr>
            </w:pPr>
            <w:r>
              <w:rPr>
                <w:rFonts w:ascii="宋体" w:hAnsi="宋体" w:cs="宋体"/>
                <w:kern w:val="0"/>
                <w:sz w:val="24"/>
                <w:szCs w:val="24"/>
              </w:rPr>
              <w:t>现金</w:t>
            </w:r>
          </w:p>
        </w:tc>
        <w:tc>
          <w:tcPr>
            <w:tcW w:w="1701" w:type="dxa"/>
          </w:tcPr>
          <w:p>
            <w:pPr>
              <w:spacing w:before="156" w:beforeLines="50" w:after="156" w:afterLines="50" w:line="360" w:lineRule="auto"/>
              <w:jc w:val="center"/>
              <w:rPr>
                <w:rFonts w:ascii="宋体" w:hAnsi="宋体"/>
                <w:sz w:val="24"/>
                <w:szCs w:val="24"/>
              </w:rPr>
            </w:pPr>
          </w:p>
        </w:tc>
        <w:tc>
          <w:tcPr>
            <w:tcW w:w="1843" w:type="dxa"/>
          </w:tcPr>
          <w:p>
            <w:pPr>
              <w:spacing w:before="156" w:beforeLines="50" w:after="156" w:afterLines="50" w:line="360" w:lineRule="auto"/>
              <w:rPr>
                <w:rFonts w:ascii="宋体" w:hAnsi="宋体"/>
                <w:sz w:val="24"/>
                <w:szCs w:val="24"/>
              </w:rPr>
            </w:pPr>
          </w:p>
        </w:tc>
        <w:tc>
          <w:tcPr>
            <w:tcW w:w="1559" w:type="dxa"/>
          </w:tcPr>
          <w:p>
            <w:pPr>
              <w:spacing w:before="156" w:beforeLines="50" w:after="156" w:afterLines="50"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before="156" w:beforeLines="50" w:after="156" w:afterLines="50" w:line="360" w:lineRule="auto"/>
              <w:rPr>
                <w:rFonts w:ascii="宋体" w:hAnsi="宋体"/>
                <w:sz w:val="24"/>
                <w:szCs w:val="24"/>
              </w:rPr>
            </w:pPr>
          </w:p>
        </w:tc>
        <w:tc>
          <w:tcPr>
            <w:tcW w:w="1701" w:type="dxa"/>
          </w:tcPr>
          <w:p>
            <w:pPr>
              <w:spacing w:before="156" w:beforeLines="50" w:after="156" w:afterLines="50" w:line="360" w:lineRule="auto"/>
              <w:jc w:val="center"/>
              <w:rPr>
                <w:rFonts w:ascii="宋体" w:hAnsi="宋体"/>
                <w:sz w:val="24"/>
                <w:szCs w:val="24"/>
              </w:rPr>
            </w:pPr>
            <w:r>
              <w:rPr>
                <w:rFonts w:ascii="宋体" w:hAnsi="宋体" w:cs="宋体"/>
                <w:kern w:val="0"/>
                <w:sz w:val="24"/>
                <w:szCs w:val="24"/>
              </w:rPr>
              <w:t>现金</w:t>
            </w:r>
          </w:p>
        </w:tc>
        <w:tc>
          <w:tcPr>
            <w:tcW w:w="1701" w:type="dxa"/>
          </w:tcPr>
          <w:p>
            <w:pPr>
              <w:spacing w:before="156" w:beforeLines="50" w:after="156" w:afterLines="50" w:line="360" w:lineRule="auto"/>
              <w:jc w:val="center"/>
              <w:rPr>
                <w:rFonts w:ascii="宋体" w:hAnsi="宋体"/>
                <w:sz w:val="24"/>
                <w:szCs w:val="24"/>
              </w:rPr>
            </w:pPr>
          </w:p>
        </w:tc>
        <w:tc>
          <w:tcPr>
            <w:tcW w:w="1843" w:type="dxa"/>
          </w:tcPr>
          <w:p>
            <w:pPr>
              <w:spacing w:before="156" w:beforeLines="50" w:after="156" w:afterLines="50" w:line="360" w:lineRule="auto"/>
              <w:rPr>
                <w:rFonts w:ascii="宋体" w:hAnsi="宋体"/>
                <w:sz w:val="24"/>
                <w:szCs w:val="24"/>
              </w:rPr>
            </w:pPr>
          </w:p>
        </w:tc>
        <w:tc>
          <w:tcPr>
            <w:tcW w:w="1559" w:type="dxa"/>
          </w:tcPr>
          <w:p>
            <w:pPr>
              <w:spacing w:before="156" w:beforeLines="50" w:after="156" w:afterLines="50"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before="156" w:beforeLines="50" w:after="156" w:afterLines="50" w:line="360" w:lineRule="auto"/>
              <w:rPr>
                <w:rFonts w:ascii="宋体" w:hAnsi="宋体"/>
                <w:sz w:val="24"/>
                <w:szCs w:val="24"/>
              </w:rPr>
            </w:pPr>
          </w:p>
        </w:tc>
        <w:tc>
          <w:tcPr>
            <w:tcW w:w="1701" w:type="dxa"/>
          </w:tcPr>
          <w:p>
            <w:pPr>
              <w:spacing w:before="156" w:beforeLines="50" w:after="156" w:afterLines="50" w:line="360" w:lineRule="auto"/>
              <w:jc w:val="center"/>
              <w:rPr>
                <w:rFonts w:ascii="宋体" w:hAnsi="宋体"/>
                <w:sz w:val="24"/>
                <w:szCs w:val="24"/>
              </w:rPr>
            </w:pPr>
            <w:r>
              <w:rPr>
                <w:rFonts w:ascii="宋体" w:hAnsi="宋体" w:cs="宋体"/>
                <w:kern w:val="0"/>
                <w:sz w:val="24"/>
                <w:szCs w:val="24"/>
              </w:rPr>
              <w:t>现金</w:t>
            </w:r>
          </w:p>
        </w:tc>
        <w:tc>
          <w:tcPr>
            <w:tcW w:w="1701" w:type="dxa"/>
          </w:tcPr>
          <w:p>
            <w:pPr>
              <w:spacing w:before="156" w:beforeLines="50" w:after="156" w:afterLines="50" w:line="360" w:lineRule="auto"/>
              <w:jc w:val="center"/>
              <w:rPr>
                <w:rFonts w:ascii="宋体" w:hAnsi="宋体"/>
                <w:sz w:val="24"/>
                <w:szCs w:val="24"/>
              </w:rPr>
            </w:pPr>
          </w:p>
        </w:tc>
        <w:tc>
          <w:tcPr>
            <w:tcW w:w="1843" w:type="dxa"/>
          </w:tcPr>
          <w:p>
            <w:pPr>
              <w:spacing w:before="156" w:beforeLines="50" w:after="156" w:afterLines="50" w:line="360" w:lineRule="auto"/>
              <w:rPr>
                <w:rFonts w:ascii="宋体" w:hAnsi="宋体"/>
                <w:sz w:val="24"/>
                <w:szCs w:val="24"/>
              </w:rPr>
            </w:pPr>
          </w:p>
        </w:tc>
        <w:tc>
          <w:tcPr>
            <w:tcW w:w="1559" w:type="dxa"/>
          </w:tcPr>
          <w:p>
            <w:pPr>
              <w:spacing w:before="156" w:beforeLines="50" w:after="156" w:afterLines="50"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before="156" w:beforeLines="50" w:after="156" w:afterLines="50" w:line="360" w:lineRule="auto"/>
              <w:rPr>
                <w:rFonts w:ascii="宋体" w:hAnsi="宋体"/>
                <w:sz w:val="24"/>
                <w:szCs w:val="24"/>
              </w:rPr>
            </w:pPr>
          </w:p>
        </w:tc>
        <w:tc>
          <w:tcPr>
            <w:tcW w:w="1701" w:type="dxa"/>
          </w:tcPr>
          <w:p>
            <w:pPr>
              <w:spacing w:before="156" w:beforeLines="50" w:after="156" w:afterLines="50" w:line="360" w:lineRule="auto"/>
              <w:jc w:val="center"/>
              <w:rPr>
                <w:rFonts w:ascii="宋体" w:hAnsi="宋体"/>
                <w:sz w:val="24"/>
                <w:szCs w:val="24"/>
              </w:rPr>
            </w:pPr>
            <w:r>
              <w:rPr>
                <w:rFonts w:ascii="宋体" w:hAnsi="宋体" w:cs="宋体"/>
                <w:kern w:val="0"/>
                <w:sz w:val="24"/>
                <w:szCs w:val="24"/>
              </w:rPr>
              <w:t>现金</w:t>
            </w:r>
          </w:p>
        </w:tc>
        <w:tc>
          <w:tcPr>
            <w:tcW w:w="1701" w:type="dxa"/>
          </w:tcPr>
          <w:p>
            <w:pPr>
              <w:spacing w:before="156" w:beforeLines="50" w:after="156" w:afterLines="50" w:line="360" w:lineRule="auto"/>
              <w:jc w:val="center"/>
              <w:rPr>
                <w:rFonts w:ascii="宋体" w:hAnsi="宋体"/>
                <w:sz w:val="24"/>
                <w:szCs w:val="24"/>
              </w:rPr>
            </w:pPr>
          </w:p>
        </w:tc>
        <w:tc>
          <w:tcPr>
            <w:tcW w:w="1843" w:type="dxa"/>
          </w:tcPr>
          <w:p>
            <w:pPr>
              <w:spacing w:before="156" w:beforeLines="50" w:after="156" w:afterLines="50" w:line="360" w:lineRule="auto"/>
              <w:rPr>
                <w:rFonts w:ascii="宋体" w:hAnsi="宋体"/>
                <w:sz w:val="24"/>
                <w:szCs w:val="24"/>
              </w:rPr>
            </w:pPr>
          </w:p>
        </w:tc>
        <w:tc>
          <w:tcPr>
            <w:tcW w:w="1559" w:type="dxa"/>
          </w:tcPr>
          <w:p>
            <w:pPr>
              <w:spacing w:before="156" w:beforeLines="50" w:after="156" w:afterLines="50" w:line="36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6" w:type="dxa"/>
          </w:tcPr>
          <w:p>
            <w:pPr>
              <w:spacing w:before="156" w:beforeLines="50" w:after="156" w:afterLines="50" w:line="360" w:lineRule="auto"/>
              <w:rPr>
                <w:rFonts w:ascii="宋体" w:hAnsi="宋体"/>
                <w:sz w:val="24"/>
                <w:szCs w:val="24"/>
              </w:rPr>
            </w:pPr>
          </w:p>
        </w:tc>
        <w:tc>
          <w:tcPr>
            <w:tcW w:w="1701" w:type="dxa"/>
          </w:tcPr>
          <w:p>
            <w:pPr>
              <w:spacing w:before="156" w:beforeLines="50" w:after="156" w:afterLines="50" w:line="360" w:lineRule="auto"/>
              <w:jc w:val="center"/>
              <w:rPr>
                <w:rFonts w:ascii="宋体" w:hAnsi="宋体"/>
                <w:sz w:val="24"/>
                <w:szCs w:val="24"/>
              </w:rPr>
            </w:pPr>
            <w:r>
              <w:rPr>
                <w:rFonts w:ascii="宋体" w:hAnsi="宋体" w:cs="宋体"/>
                <w:kern w:val="0"/>
                <w:sz w:val="24"/>
                <w:szCs w:val="24"/>
              </w:rPr>
              <w:t>现金</w:t>
            </w:r>
          </w:p>
        </w:tc>
        <w:tc>
          <w:tcPr>
            <w:tcW w:w="1701" w:type="dxa"/>
          </w:tcPr>
          <w:p>
            <w:pPr>
              <w:spacing w:before="156" w:beforeLines="50" w:after="156" w:afterLines="50" w:line="360" w:lineRule="auto"/>
              <w:jc w:val="center"/>
              <w:rPr>
                <w:rFonts w:ascii="宋体" w:hAnsi="宋体"/>
                <w:sz w:val="24"/>
                <w:szCs w:val="24"/>
              </w:rPr>
            </w:pPr>
          </w:p>
        </w:tc>
        <w:tc>
          <w:tcPr>
            <w:tcW w:w="1843" w:type="dxa"/>
          </w:tcPr>
          <w:p>
            <w:pPr>
              <w:spacing w:before="156" w:beforeLines="50" w:after="156" w:afterLines="50" w:line="360" w:lineRule="auto"/>
              <w:rPr>
                <w:rFonts w:ascii="宋体" w:hAnsi="宋体"/>
                <w:sz w:val="24"/>
                <w:szCs w:val="24"/>
              </w:rPr>
            </w:pPr>
          </w:p>
        </w:tc>
        <w:tc>
          <w:tcPr>
            <w:tcW w:w="1559" w:type="dxa"/>
          </w:tcPr>
          <w:p>
            <w:pPr>
              <w:spacing w:before="156" w:beforeLines="50" w:after="156" w:afterLines="50" w:line="360" w:lineRule="auto"/>
              <w:jc w:val="center"/>
              <w:rPr>
                <w:rFonts w:ascii="宋体" w:hAnsi="宋体"/>
                <w:sz w:val="24"/>
                <w:szCs w:val="24"/>
              </w:rPr>
            </w:pPr>
          </w:p>
        </w:tc>
      </w:tr>
    </w:tbl>
    <w:p>
      <w:pPr>
        <w:spacing w:before="156" w:beforeLines="50" w:after="156" w:afterLines="50" w:line="360" w:lineRule="auto"/>
        <w:rPr>
          <w:rFonts w:hint="eastAsia" w:ascii="宋体" w:hAnsi="宋体"/>
          <w:sz w:val="24"/>
          <w:szCs w:val="24"/>
        </w:rPr>
      </w:pPr>
    </w:p>
    <w:p>
      <w:pPr>
        <w:spacing w:before="156" w:beforeLines="50" w:after="156" w:afterLines="50" w:line="360" w:lineRule="auto"/>
        <w:ind w:firstLine="480"/>
        <w:rPr>
          <w:rFonts w:ascii="宋体" w:hAnsi="宋体" w:cs="宋体"/>
          <w:kern w:val="0"/>
          <w:sz w:val="24"/>
          <w:szCs w:val="24"/>
        </w:rPr>
      </w:pPr>
      <w:r>
        <w:rPr>
          <w:rFonts w:ascii="宋体" w:hAnsi="宋体" w:cs="宋体"/>
          <w:kern w:val="0"/>
          <w:sz w:val="24"/>
          <w:szCs w:val="24"/>
        </w:rPr>
        <w:t>二、经</w:t>
      </w:r>
      <w:r>
        <w:rPr>
          <w:rFonts w:hint="eastAsia" w:ascii="宋体" w:hAnsi="宋体" w:cs="宋体"/>
          <w:kern w:val="0"/>
          <w:sz w:val="24"/>
          <w:szCs w:val="24"/>
        </w:rPr>
        <w:t>各</w:t>
      </w:r>
      <w:r>
        <w:rPr>
          <w:rFonts w:ascii="宋体" w:hAnsi="宋体" w:cs="宋体"/>
          <w:kern w:val="0"/>
          <w:sz w:val="24"/>
          <w:szCs w:val="24"/>
        </w:rPr>
        <w:t>方合伙人</w:t>
      </w:r>
      <w:r>
        <w:rPr>
          <w:rFonts w:hint="eastAsia" w:ascii="宋体" w:hAnsi="宋体" w:cs="宋体"/>
          <w:kern w:val="0"/>
          <w:sz w:val="24"/>
          <w:szCs w:val="24"/>
        </w:rPr>
        <w:t>协商</w:t>
      </w:r>
      <w:r>
        <w:rPr>
          <w:rFonts w:ascii="宋体" w:hAnsi="宋体" w:cs="宋体"/>
          <w:kern w:val="0"/>
          <w:sz w:val="24"/>
          <w:szCs w:val="24"/>
        </w:rPr>
        <w:t>一致同意，上述</w:t>
      </w:r>
      <w:r>
        <w:rPr>
          <w:rFonts w:hint="eastAsia" w:ascii="宋体" w:hAnsi="宋体" w:cs="宋体"/>
          <w:kern w:val="0"/>
          <w:sz w:val="24"/>
          <w:szCs w:val="24"/>
        </w:rPr>
        <w:t>【  】名</w:t>
      </w:r>
      <w:r>
        <w:rPr>
          <w:rFonts w:ascii="宋体" w:hAnsi="宋体" w:cs="宋体"/>
          <w:kern w:val="0"/>
          <w:sz w:val="24"/>
          <w:szCs w:val="24"/>
        </w:rPr>
        <w:t>有限合伙人将募集到的</w:t>
      </w:r>
      <w:r>
        <w:rPr>
          <w:rFonts w:hint="eastAsia" w:ascii="宋体" w:hAnsi="宋体" w:cs="宋体"/>
          <w:kern w:val="0"/>
          <w:sz w:val="24"/>
          <w:szCs w:val="24"/>
        </w:rPr>
        <w:t>【  】万</w:t>
      </w:r>
      <w:r>
        <w:rPr>
          <w:rFonts w:ascii="宋体" w:hAnsi="宋体" w:cs="宋体"/>
          <w:kern w:val="0"/>
          <w:sz w:val="24"/>
          <w:szCs w:val="24"/>
        </w:rPr>
        <w:t>元人民币用于</w:t>
      </w:r>
      <w:r>
        <w:rPr>
          <w:rFonts w:hint="eastAsia" w:ascii="宋体" w:hAnsi="宋体" w:cs="宋体"/>
          <w:kern w:val="0"/>
          <w:sz w:val="24"/>
          <w:szCs w:val="24"/>
        </w:rPr>
        <w:t>认购</w:t>
      </w:r>
      <w:r>
        <w:rPr>
          <w:rFonts w:hint="eastAsia" w:ascii="宋体" w:hAnsi="宋体"/>
          <w:sz w:val="24"/>
          <w:szCs w:val="24"/>
        </w:rPr>
        <w:t>【    】</w:t>
      </w:r>
      <w:r>
        <w:rPr>
          <w:rFonts w:ascii="宋体" w:hAnsi="宋体"/>
          <w:sz w:val="24"/>
          <w:szCs w:val="24"/>
        </w:rPr>
        <w:t>有限</w:t>
      </w:r>
      <w:r>
        <w:rPr>
          <w:rFonts w:hint="eastAsia" w:ascii="宋体" w:hAnsi="宋体"/>
          <w:sz w:val="24"/>
          <w:szCs w:val="24"/>
        </w:rPr>
        <w:t>公司的</w:t>
      </w:r>
      <w:r>
        <w:rPr>
          <w:rFonts w:ascii="宋体" w:hAnsi="宋体"/>
          <w:sz w:val="24"/>
          <w:szCs w:val="24"/>
        </w:rPr>
        <w:t>出资，</w:t>
      </w:r>
      <w:r>
        <w:rPr>
          <w:rFonts w:ascii="宋体" w:hAnsi="宋体" w:cs="宋体"/>
          <w:kern w:val="0"/>
          <w:sz w:val="24"/>
          <w:szCs w:val="24"/>
        </w:rPr>
        <w:t>占投后</w:t>
      </w:r>
      <w:r>
        <w:rPr>
          <w:rFonts w:hint="eastAsia" w:ascii="宋体" w:hAnsi="宋体" w:cs="宋体"/>
          <w:kern w:val="0"/>
          <w:sz w:val="24"/>
          <w:szCs w:val="24"/>
        </w:rPr>
        <w:t>【  】</w:t>
      </w:r>
      <w:r>
        <w:rPr>
          <w:rFonts w:ascii="宋体" w:hAnsi="宋体" w:cs="宋体"/>
          <w:kern w:val="0"/>
          <w:sz w:val="24"/>
          <w:szCs w:val="24"/>
        </w:rPr>
        <w:t>%</w:t>
      </w:r>
      <w:r>
        <w:rPr>
          <w:rFonts w:hint="eastAsia" w:ascii="宋体" w:hAnsi="宋体" w:cs="宋体"/>
          <w:kern w:val="0"/>
          <w:sz w:val="24"/>
          <w:szCs w:val="24"/>
        </w:rPr>
        <w:t>的</w:t>
      </w:r>
      <w:r>
        <w:rPr>
          <w:rFonts w:ascii="宋体" w:hAnsi="宋体" w:cs="宋体"/>
          <w:kern w:val="0"/>
          <w:sz w:val="24"/>
          <w:szCs w:val="24"/>
        </w:rPr>
        <w:t>股权；各有限合伙人按出资比例</w:t>
      </w:r>
      <w:r>
        <w:rPr>
          <w:rFonts w:hint="eastAsia" w:ascii="宋体" w:hAnsi="宋体" w:cs="宋体"/>
          <w:kern w:val="0"/>
          <w:sz w:val="24"/>
          <w:szCs w:val="24"/>
        </w:rPr>
        <w:t>分别</w:t>
      </w:r>
      <w:r>
        <w:rPr>
          <w:rFonts w:ascii="宋体" w:hAnsi="宋体" w:cs="宋体"/>
          <w:kern w:val="0"/>
          <w:sz w:val="24"/>
          <w:szCs w:val="24"/>
        </w:rPr>
        <w:t>占</w:t>
      </w:r>
      <w:r>
        <w:rPr>
          <w:rFonts w:hint="eastAsia" w:ascii="宋体" w:hAnsi="宋体" w:cs="宋体"/>
          <w:kern w:val="0"/>
          <w:sz w:val="24"/>
          <w:szCs w:val="24"/>
        </w:rPr>
        <w:t>公司</w:t>
      </w:r>
      <w:r>
        <w:rPr>
          <w:rFonts w:ascii="宋体" w:hAnsi="宋体" w:cs="宋体"/>
          <w:kern w:val="0"/>
          <w:sz w:val="24"/>
          <w:szCs w:val="24"/>
        </w:rPr>
        <w:t>投后1%</w:t>
      </w:r>
      <w:r>
        <w:rPr>
          <w:rFonts w:hint="eastAsia" w:ascii="宋体" w:hAnsi="宋体" w:cs="宋体"/>
          <w:kern w:val="0"/>
          <w:sz w:val="24"/>
          <w:szCs w:val="24"/>
        </w:rPr>
        <w:t>的</w:t>
      </w:r>
      <w:r>
        <w:rPr>
          <w:rFonts w:ascii="宋体" w:hAnsi="宋体" w:cs="宋体"/>
          <w:kern w:val="0"/>
          <w:sz w:val="24"/>
          <w:szCs w:val="24"/>
        </w:rPr>
        <w:t>股权；</w:t>
      </w:r>
      <w:r>
        <w:rPr>
          <w:rFonts w:hint="eastAsia" w:ascii="宋体" w:hAnsi="宋体" w:cs="宋体"/>
          <w:kern w:val="0"/>
          <w:sz w:val="24"/>
          <w:szCs w:val="24"/>
        </w:rPr>
        <w:t xml:space="preserve"> </w:t>
      </w:r>
    </w:p>
    <w:p>
      <w:pPr>
        <w:spacing w:before="156" w:beforeLines="50" w:after="156" w:afterLines="50" w:line="360" w:lineRule="auto"/>
        <w:rPr>
          <w:rFonts w:ascii="宋体" w:hAnsi="宋体" w:cs="宋体"/>
          <w:kern w:val="0"/>
          <w:sz w:val="24"/>
          <w:szCs w:val="24"/>
        </w:rPr>
      </w:pPr>
      <w:r>
        <w:rPr>
          <w:rFonts w:ascii="宋体" w:hAnsi="宋体" w:cs="宋体"/>
          <w:kern w:val="0"/>
          <w:sz w:val="24"/>
          <w:szCs w:val="24"/>
        </w:rPr>
        <w:t xml:space="preserve">    三、</w:t>
      </w:r>
      <w:r>
        <w:rPr>
          <w:rFonts w:hint="eastAsia" w:ascii="宋体" w:hAnsi="宋体" w:cs="宋体"/>
          <w:kern w:val="0"/>
          <w:sz w:val="24"/>
          <w:szCs w:val="24"/>
        </w:rPr>
        <w:t>各</w:t>
      </w:r>
      <w:r>
        <w:rPr>
          <w:rFonts w:ascii="宋体" w:hAnsi="宋体" w:cs="宋体"/>
          <w:kern w:val="0"/>
          <w:sz w:val="24"/>
          <w:szCs w:val="24"/>
        </w:rPr>
        <w:t>有限合伙人在公司的权利和义务</w:t>
      </w:r>
      <w:r>
        <w:rPr>
          <w:rFonts w:hint="eastAsia" w:ascii="宋体" w:hAnsi="宋体" w:cs="宋体"/>
          <w:kern w:val="0"/>
          <w:sz w:val="24"/>
          <w:szCs w:val="24"/>
        </w:rPr>
        <w:t>参照</w:t>
      </w:r>
      <w:r>
        <w:rPr>
          <w:rFonts w:ascii="宋体" w:hAnsi="宋体" w:cs="宋体"/>
          <w:kern w:val="0"/>
          <w:sz w:val="24"/>
          <w:szCs w:val="24"/>
        </w:rPr>
        <w:t>公司的章程和股权协议执行；</w:t>
      </w:r>
    </w:p>
    <w:p>
      <w:pPr>
        <w:spacing w:before="156" w:beforeLines="50" w:after="156" w:afterLines="50" w:line="360" w:lineRule="auto"/>
        <w:ind w:firstLine="480"/>
        <w:rPr>
          <w:rFonts w:ascii="宋体" w:hAnsi="宋体" w:cs="宋体"/>
          <w:kern w:val="0"/>
          <w:sz w:val="24"/>
          <w:szCs w:val="24"/>
        </w:rPr>
      </w:pPr>
      <w:r>
        <w:rPr>
          <w:rFonts w:hint="eastAsia" w:ascii="宋体" w:hAnsi="宋体"/>
          <w:sz w:val="24"/>
          <w:szCs w:val="24"/>
        </w:rPr>
        <w:t>四</w:t>
      </w:r>
      <w:r>
        <w:rPr>
          <w:rFonts w:ascii="宋体" w:hAnsi="宋体"/>
          <w:sz w:val="24"/>
          <w:szCs w:val="24"/>
        </w:rPr>
        <w:t>、各</w:t>
      </w:r>
      <w:r>
        <w:rPr>
          <w:rFonts w:ascii="宋体" w:hAnsi="宋体" w:cs="宋体"/>
          <w:kern w:val="0"/>
          <w:sz w:val="24"/>
          <w:szCs w:val="24"/>
        </w:rPr>
        <w:t>合伙人在履行合伙协议中发生争议的，</w:t>
      </w:r>
      <w:r>
        <w:rPr>
          <w:rFonts w:hint="eastAsia" w:ascii="宋体" w:hAnsi="宋体" w:cs="宋体"/>
          <w:kern w:val="0"/>
          <w:sz w:val="24"/>
          <w:szCs w:val="24"/>
        </w:rPr>
        <w:t>各</w:t>
      </w:r>
      <w:r>
        <w:rPr>
          <w:rFonts w:ascii="宋体" w:hAnsi="宋体" w:cs="宋体"/>
          <w:kern w:val="0"/>
          <w:sz w:val="24"/>
          <w:szCs w:val="24"/>
        </w:rPr>
        <w:t>合伙人</w:t>
      </w:r>
      <w:r>
        <w:rPr>
          <w:rFonts w:hint="eastAsia" w:ascii="宋体" w:hAnsi="宋体" w:cs="宋体"/>
          <w:kern w:val="0"/>
          <w:sz w:val="24"/>
          <w:szCs w:val="24"/>
        </w:rPr>
        <w:t>应</w:t>
      </w:r>
      <w:r>
        <w:rPr>
          <w:rFonts w:ascii="宋体" w:hAnsi="宋体" w:cs="宋体"/>
          <w:kern w:val="0"/>
          <w:sz w:val="24"/>
          <w:szCs w:val="24"/>
        </w:rPr>
        <w:t>通过</w:t>
      </w:r>
      <w:r>
        <w:rPr>
          <w:rFonts w:hint="eastAsia" w:ascii="宋体" w:hAnsi="宋体" w:cs="宋体"/>
          <w:kern w:val="0"/>
          <w:sz w:val="24"/>
          <w:szCs w:val="24"/>
        </w:rPr>
        <w:t>友好协商</w:t>
      </w:r>
      <w:r>
        <w:rPr>
          <w:rFonts w:ascii="宋体" w:hAnsi="宋体" w:cs="宋体"/>
          <w:kern w:val="0"/>
          <w:sz w:val="24"/>
          <w:szCs w:val="24"/>
        </w:rPr>
        <w:t>解决。</w:t>
      </w:r>
      <w:r>
        <w:rPr>
          <w:rFonts w:hint="eastAsia" w:ascii="宋体" w:hAnsi="宋体" w:cs="宋体"/>
          <w:kern w:val="0"/>
          <w:sz w:val="24"/>
          <w:szCs w:val="24"/>
        </w:rPr>
        <w:t>若协商未果，有关方应向公司所在地的法院申请诉讼解决；</w:t>
      </w:r>
    </w:p>
    <w:p>
      <w:pPr>
        <w:spacing w:before="156" w:beforeLines="50" w:after="156" w:afterLines="50" w:line="360" w:lineRule="auto"/>
        <w:rPr>
          <w:rFonts w:ascii="宋体" w:hAns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五</w:t>
      </w:r>
      <w:r>
        <w:rPr>
          <w:rFonts w:ascii="宋体" w:hAnsi="宋体" w:cs="宋体"/>
          <w:kern w:val="0"/>
          <w:sz w:val="24"/>
          <w:szCs w:val="24"/>
        </w:rPr>
        <w:t>、</w:t>
      </w:r>
      <w:r>
        <w:rPr>
          <w:rFonts w:hint="eastAsia" w:ascii="宋体" w:hAnsi="宋体" w:cs="宋体"/>
          <w:kern w:val="0"/>
          <w:sz w:val="24"/>
          <w:szCs w:val="24"/>
        </w:rPr>
        <w:t>本</w:t>
      </w:r>
      <w:r>
        <w:rPr>
          <w:rFonts w:ascii="宋体" w:hAnsi="宋体" w:cs="宋体"/>
          <w:kern w:val="0"/>
          <w:sz w:val="24"/>
          <w:szCs w:val="24"/>
        </w:rPr>
        <w:t>附件作为有限合伙协议的一部分，与该协议具</w:t>
      </w:r>
      <w:r>
        <w:rPr>
          <w:rFonts w:hint="eastAsia" w:ascii="宋体" w:hAnsi="宋体" w:cs="宋体"/>
          <w:kern w:val="0"/>
          <w:sz w:val="24"/>
          <w:szCs w:val="24"/>
        </w:rPr>
        <w:t>有</w:t>
      </w:r>
      <w:r>
        <w:rPr>
          <w:rFonts w:ascii="宋体" w:hAnsi="宋体" w:cs="宋体"/>
          <w:kern w:val="0"/>
          <w:sz w:val="24"/>
          <w:szCs w:val="24"/>
        </w:rPr>
        <w:t>同等法</w:t>
      </w:r>
      <w:r>
        <w:rPr>
          <w:rFonts w:hint="eastAsia" w:ascii="宋体" w:hAnsi="宋体" w:cs="宋体"/>
          <w:kern w:val="0"/>
          <w:sz w:val="24"/>
          <w:szCs w:val="24"/>
        </w:rPr>
        <w:t>律</w:t>
      </w:r>
      <w:r>
        <w:rPr>
          <w:rFonts w:ascii="宋体" w:hAnsi="宋体" w:cs="宋体"/>
          <w:kern w:val="0"/>
          <w:sz w:val="24"/>
          <w:szCs w:val="24"/>
        </w:rPr>
        <w:t>效力；</w:t>
      </w:r>
    </w:p>
    <w:p>
      <w:pPr>
        <w:spacing w:before="156" w:beforeLines="50" w:after="156" w:afterLines="50" w:line="360" w:lineRule="auto"/>
        <w:ind w:firstLine="480"/>
        <w:rPr>
          <w:rFonts w:ascii="宋体" w:hAnsi="宋体" w:cs="宋体"/>
          <w:kern w:val="0"/>
          <w:sz w:val="24"/>
          <w:szCs w:val="24"/>
        </w:rPr>
      </w:pPr>
    </w:p>
    <w:p>
      <w:pPr>
        <w:spacing w:before="156" w:beforeLines="50" w:after="156" w:afterLines="50" w:line="360" w:lineRule="auto"/>
        <w:rPr>
          <w:rFonts w:ascii="宋体" w:hAnsi="宋体"/>
          <w:sz w:val="24"/>
          <w:szCs w:val="24"/>
        </w:rPr>
      </w:pPr>
    </w:p>
    <w:p>
      <w:pPr>
        <w:spacing w:before="156" w:beforeLines="50" w:after="156" w:afterLines="50" w:line="360" w:lineRule="auto"/>
        <w:rPr>
          <w:rFonts w:ascii="宋体" w:hAnsi="宋体"/>
          <w:sz w:val="24"/>
          <w:szCs w:val="24"/>
        </w:rPr>
      </w:pPr>
      <w:r>
        <w:rPr>
          <w:rFonts w:ascii="宋体" w:hAnsi="宋体"/>
          <w:sz w:val="24"/>
          <w:szCs w:val="24"/>
        </w:rPr>
        <w:t>全体合伙人（签字）：</w:t>
      </w:r>
    </w:p>
    <w:p>
      <w:pPr>
        <w:spacing w:before="156" w:beforeLines="50" w:after="156" w:afterLines="50" w:line="360" w:lineRule="auto"/>
        <w:rPr>
          <w:rFonts w:ascii="宋体" w:hAnsi="宋体"/>
          <w:sz w:val="24"/>
          <w:szCs w:val="24"/>
        </w:rPr>
      </w:pPr>
      <w:r>
        <w:rPr>
          <w:rFonts w:hint="eastAsia"/>
          <w:lang w:val="en-US" w:eastAsia="zh-CN"/>
        </w:rPr>
        <w:t>欲与之唯一淘宝店铺，其余均为盗版</w:t>
      </w:r>
      <w:r>
        <w:rPr>
          <w:rFonts w:hint="eastAsia"/>
        </w:rPr>
        <w:t xml:space="preserve">   </w:t>
      </w:r>
      <w:bookmarkStart w:id="0" w:name="_GoBack"/>
      <w:bookmarkEnd w:id="0"/>
    </w:p>
    <w:p>
      <w:pPr>
        <w:spacing w:before="156" w:beforeLines="50" w:after="156" w:afterLines="50" w:line="360" w:lineRule="auto"/>
        <w:rPr>
          <w:rFonts w:ascii="宋体" w:hAnsi="宋体"/>
          <w:sz w:val="24"/>
          <w:szCs w:val="24"/>
        </w:rPr>
      </w:pPr>
    </w:p>
    <w:p>
      <w:pPr>
        <w:spacing w:before="156" w:beforeLines="50" w:after="156" w:afterLines="50" w:line="360" w:lineRule="auto"/>
        <w:rPr>
          <w:rFonts w:ascii="宋体" w:hAnsi="宋体"/>
          <w:sz w:val="24"/>
          <w:szCs w:val="24"/>
        </w:rPr>
      </w:pPr>
    </w:p>
    <w:p>
      <w:pPr>
        <w:spacing w:before="156" w:beforeLines="50" w:after="156" w:afterLines="50" w:line="360" w:lineRule="auto"/>
        <w:rPr>
          <w:rFonts w:ascii="宋体" w:hAnsi="宋体"/>
          <w:sz w:val="24"/>
          <w:szCs w:val="24"/>
        </w:rPr>
      </w:pPr>
    </w:p>
    <w:p>
      <w:pPr>
        <w:spacing w:before="156" w:beforeLines="50" w:after="156" w:afterLines="50" w:line="360" w:lineRule="auto"/>
        <w:rPr>
          <w:rFonts w:ascii="宋体" w:hAnsi="宋体"/>
          <w:sz w:val="24"/>
          <w:szCs w:val="24"/>
        </w:rPr>
      </w:pPr>
    </w:p>
    <w:p>
      <w:pPr>
        <w:spacing w:before="156" w:beforeLines="50" w:after="156" w:afterLines="50" w:line="360" w:lineRule="auto"/>
        <w:jc w:val="right"/>
        <w:rPr>
          <w:rFonts w:ascii="宋体" w:hAnsi="宋体"/>
          <w:sz w:val="24"/>
          <w:szCs w:val="24"/>
        </w:rPr>
      </w:pP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10</w:t>
    </w:r>
    <w:r>
      <w:rPr>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rFonts w:hint="eastAsia"/>
      </w:rPr>
      <w:t xml:space="preserve">                                                             有限合伙企业合伙协议（持股平台）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BF9"/>
    <w:rsid w:val="00037F3B"/>
    <w:rsid w:val="000B3131"/>
    <w:rsid w:val="001A4399"/>
    <w:rsid w:val="002B1729"/>
    <w:rsid w:val="00311031"/>
    <w:rsid w:val="0032544F"/>
    <w:rsid w:val="0034666B"/>
    <w:rsid w:val="003669EF"/>
    <w:rsid w:val="003B42CE"/>
    <w:rsid w:val="0046236E"/>
    <w:rsid w:val="004706C0"/>
    <w:rsid w:val="00482D55"/>
    <w:rsid w:val="00561231"/>
    <w:rsid w:val="00590D96"/>
    <w:rsid w:val="006755FC"/>
    <w:rsid w:val="0067687C"/>
    <w:rsid w:val="006B730A"/>
    <w:rsid w:val="007022DC"/>
    <w:rsid w:val="00730C96"/>
    <w:rsid w:val="009153B0"/>
    <w:rsid w:val="00931AFD"/>
    <w:rsid w:val="009D56AE"/>
    <w:rsid w:val="00A048ED"/>
    <w:rsid w:val="00AC4DAF"/>
    <w:rsid w:val="00C17F1B"/>
    <w:rsid w:val="00C5552F"/>
    <w:rsid w:val="00D035F8"/>
    <w:rsid w:val="00D86575"/>
    <w:rsid w:val="00D86A08"/>
    <w:rsid w:val="00DF4343"/>
    <w:rsid w:val="00E35EC3"/>
    <w:rsid w:val="00E7134D"/>
    <w:rsid w:val="00EA4BF9"/>
    <w:rsid w:val="00F26A67"/>
    <w:rsid w:val="00F46312"/>
    <w:rsid w:val="00F82510"/>
    <w:rsid w:val="00FA5C9B"/>
    <w:rsid w:val="00FC5378"/>
    <w:rsid w:val="00FE01CA"/>
    <w:rsid w:val="02017B58"/>
    <w:rsid w:val="03B2751E"/>
    <w:rsid w:val="168D490F"/>
    <w:rsid w:val="16C624EA"/>
    <w:rsid w:val="1AC00AF1"/>
    <w:rsid w:val="1B4F70DB"/>
    <w:rsid w:val="20A34A1A"/>
    <w:rsid w:val="21E63DAC"/>
    <w:rsid w:val="2A0A5BB2"/>
    <w:rsid w:val="2AC61300"/>
    <w:rsid w:val="2CAB4F54"/>
    <w:rsid w:val="3207344B"/>
    <w:rsid w:val="37504CCE"/>
    <w:rsid w:val="3A2A75FA"/>
    <w:rsid w:val="3DD81385"/>
    <w:rsid w:val="46CD13B8"/>
    <w:rsid w:val="48020130"/>
    <w:rsid w:val="48F5643E"/>
    <w:rsid w:val="4C411429"/>
    <w:rsid w:val="52360AEF"/>
    <w:rsid w:val="533D001D"/>
    <w:rsid w:val="55B961B3"/>
    <w:rsid w:val="588E49D7"/>
    <w:rsid w:val="6A087881"/>
    <w:rsid w:val="6BD35BF3"/>
    <w:rsid w:val="703611EE"/>
    <w:rsid w:val="74ED25E3"/>
    <w:rsid w:val="758849E0"/>
    <w:rsid w:val="760268A8"/>
    <w:rsid w:val="7684397E"/>
    <w:rsid w:val="76A22F2E"/>
    <w:rsid w:val="79664D3B"/>
    <w:rsid w:val="7CD44657"/>
    <w:rsid w:val="7DD86484"/>
    <w:rsid w:val="7FC25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脚 字符"/>
    <w:basedOn w:val="6"/>
    <w:link w:val="3"/>
    <w:uiPriority w:val="99"/>
    <w:rPr>
      <w:rFonts w:ascii="Calibri" w:hAnsi="Calibri" w:eastAsia="宋体" w:cs="黑体"/>
      <w:sz w:val="18"/>
      <w:szCs w:val="18"/>
    </w:rPr>
  </w:style>
  <w:style w:type="paragraph" w:customStyle="1" w:styleId="10">
    <w:name w:val="浅色网格 - 强调文字颜色 31"/>
    <w:basedOn w:val="1"/>
    <w:qFormat/>
    <w:uiPriority w:val="0"/>
    <w:pPr>
      <w:ind w:firstLine="200" w:firstLineChars="200"/>
    </w:pPr>
  </w:style>
  <w:style w:type="paragraph" w:customStyle="1" w:styleId="11">
    <w:name w:val="列出段落11"/>
    <w:basedOn w:val="1"/>
    <w:qFormat/>
    <w:uiPriority w:val="0"/>
    <w:pPr>
      <w:ind w:firstLine="200" w:firstLineChars="200"/>
    </w:pPr>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617</Words>
  <Characters>3519</Characters>
  <Lines>29</Lines>
  <Paragraphs>8</Paragraphs>
  <TotalTime>0</TotalTime>
  <ScaleCrop>false</ScaleCrop>
  <LinksUpToDate>false</LinksUpToDate>
  <CharactersWithSpaces>4128</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2016-04-05T07:10:00Z</dcterms:created>
  <dc:creator>张愫</dc:creator>
  <cp:lastModifiedBy>wo</cp:lastModifiedBy>
  <dcterms:modified xsi:type="dcterms:W3CDTF">2017-09-13T14:54:28Z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